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99E" w:rsidRPr="0016588E" w:rsidRDefault="0093799E" w:rsidP="0093799E">
      <w:pPr>
        <w:pStyle w:val="2"/>
        <w:spacing w:before="0" w:after="0"/>
        <w:jc w:val="center"/>
        <w:rPr>
          <w:rFonts w:ascii="Times New Roman" w:hAnsi="Times New Roman"/>
          <w:i w:val="0"/>
          <w:caps/>
          <w:sz w:val="27"/>
          <w:szCs w:val="27"/>
        </w:rPr>
      </w:pPr>
      <w:r w:rsidRPr="0016588E">
        <w:rPr>
          <w:rFonts w:ascii="Times New Roman" w:hAnsi="Times New Roman"/>
          <w:i w:val="0"/>
          <w:caps/>
          <w:sz w:val="27"/>
          <w:szCs w:val="27"/>
        </w:rPr>
        <w:t>заключение</w:t>
      </w:r>
    </w:p>
    <w:p w:rsidR="0093799E" w:rsidRPr="0016588E" w:rsidRDefault="0093799E" w:rsidP="0093799E">
      <w:pPr>
        <w:jc w:val="center"/>
        <w:rPr>
          <w:b/>
          <w:bCs/>
          <w:sz w:val="27"/>
          <w:szCs w:val="27"/>
        </w:rPr>
      </w:pPr>
      <w:r w:rsidRPr="0016588E">
        <w:rPr>
          <w:b/>
          <w:bCs/>
          <w:sz w:val="27"/>
          <w:szCs w:val="27"/>
        </w:rPr>
        <w:t xml:space="preserve">юридического </w:t>
      </w:r>
      <w:r w:rsidR="00E80B93">
        <w:rPr>
          <w:b/>
          <w:bCs/>
          <w:sz w:val="27"/>
          <w:szCs w:val="27"/>
        </w:rPr>
        <w:t>отдела</w:t>
      </w:r>
      <w:r w:rsidR="00F137F2">
        <w:rPr>
          <w:b/>
          <w:bCs/>
          <w:sz w:val="27"/>
          <w:szCs w:val="27"/>
        </w:rPr>
        <w:t xml:space="preserve"> </w:t>
      </w:r>
      <w:r w:rsidRPr="0016588E">
        <w:rPr>
          <w:b/>
          <w:bCs/>
          <w:sz w:val="27"/>
          <w:szCs w:val="27"/>
        </w:rPr>
        <w:t>аппарата</w:t>
      </w:r>
      <w:r w:rsidR="00491257" w:rsidRPr="0016588E">
        <w:rPr>
          <w:b/>
          <w:bCs/>
          <w:sz w:val="27"/>
          <w:szCs w:val="27"/>
        </w:rPr>
        <w:t xml:space="preserve"> </w:t>
      </w:r>
      <w:r w:rsidRPr="0016588E">
        <w:rPr>
          <w:b/>
          <w:bCs/>
          <w:sz w:val="27"/>
          <w:szCs w:val="27"/>
        </w:rPr>
        <w:t>Думы городского округа Тольятти</w:t>
      </w:r>
    </w:p>
    <w:p w:rsidR="00A91993" w:rsidRDefault="0093799E" w:rsidP="00A91993">
      <w:pPr>
        <w:jc w:val="center"/>
        <w:rPr>
          <w:b/>
          <w:sz w:val="27"/>
          <w:szCs w:val="27"/>
        </w:rPr>
      </w:pPr>
      <w:r w:rsidRPr="0016588E">
        <w:rPr>
          <w:b/>
          <w:sz w:val="27"/>
          <w:szCs w:val="27"/>
        </w:rPr>
        <w:t xml:space="preserve">на </w:t>
      </w:r>
      <w:r w:rsidR="0072044A" w:rsidRPr="0016588E">
        <w:rPr>
          <w:b/>
          <w:sz w:val="27"/>
          <w:szCs w:val="27"/>
        </w:rPr>
        <w:t>проект решения Думы городского округа</w:t>
      </w:r>
      <w:r w:rsidR="00F706F0">
        <w:rPr>
          <w:b/>
          <w:sz w:val="27"/>
          <w:szCs w:val="27"/>
        </w:rPr>
        <w:t xml:space="preserve"> Тольятти</w:t>
      </w:r>
      <w:r w:rsidR="00A91993">
        <w:rPr>
          <w:b/>
          <w:sz w:val="27"/>
          <w:szCs w:val="27"/>
        </w:rPr>
        <w:t xml:space="preserve"> </w:t>
      </w:r>
    </w:p>
    <w:p w:rsidR="0093799E" w:rsidRPr="0016588E" w:rsidRDefault="00A91993" w:rsidP="00A91993">
      <w:pPr>
        <w:jc w:val="center"/>
        <w:rPr>
          <w:b/>
          <w:sz w:val="27"/>
          <w:szCs w:val="27"/>
        </w:rPr>
      </w:pPr>
      <w:r>
        <w:rPr>
          <w:b/>
          <w:sz w:val="27"/>
          <w:szCs w:val="27"/>
        </w:rPr>
        <w:t>«Об утверждении Порядка принятия решений о даче согласия на приватизацию служебных жилых помещений муниципального специализированного жилищного фонда городского округа Тольятти»</w:t>
      </w:r>
    </w:p>
    <w:p w:rsidR="0093799E" w:rsidRPr="0016588E" w:rsidRDefault="0093799E" w:rsidP="0093799E">
      <w:pPr>
        <w:jc w:val="center"/>
        <w:rPr>
          <w:b/>
          <w:sz w:val="27"/>
          <w:szCs w:val="27"/>
        </w:rPr>
      </w:pPr>
      <w:r w:rsidRPr="0016588E">
        <w:rPr>
          <w:b/>
          <w:sz w:val="27"/>
          <w:szCs w:val="27"/>
        </w:rPr>
        <w:t xml:space="preserve"> (Д – </w:t>
      </w:r>
      <w:r w:rsidR="00A91993">
        <w:rPr>
          <w:b/>
          <w:sz w:val="27"/>
          <w:szCs w:val="27"/>
        </w:rPr>
        <w:t>42</w:t>
      </w:r>
      <w:r w:rsidR="00F44E04" w:rsidRPr="0016588E">
        <w:rPr>
          <w:b/>
          <w:sz w:val="27"/>
          <w:szCs w:val="27"/>
        </w:rPr>
        <w:t xml:space="preserve"> </w:t>
      </w:r>
      <w:r w:rsidRPr="0016588E">
        <w:rPr>
          <w:b/>
          <w:sz w:val="27"/>
          <w:szCs w:val="27"/>
        </w:rPr>
        <w:t xml:space="preserve">от </w:t>
      </w:r>
      <w:r w:rsidR="00A91993">
        <w:rPr>
          <w:b/>
          <w:sz w:val="27"/>
          <w:szCs w:val="27"/>
        </w:rPr>
        <w:t>28</w:t>
      </w:r>
      <w:r w:rsidRPr="0016588E">
        <w:rPr>
          <w:b/>
          <w:sz w:val="27"/>
          <w:szCs w:val="27"/>
        </w:rPr>
        <w:t>.</w:t>
      </w:r>
      <w:r w:rsidR="00491257" w:rsidRPr="0016588E">
        <w:rPr>
          <w:b/>
          <w:sz w:val="27"/>
          <w:szCs w:val="27"/>
        </w:rPr>
        <w:t>0</w:t>
      </w:r>
      <w:r w:rsidR="00A91993">
        <w:rPr>
          <w:b/>
          <w:sz w:val="27"/>
          <w:szCs w:val="27"/>
        </w:rPr>
        <w:t>2</w:t>
      </w:r>
      <w:r w:rsidRPr="0016588E">
        <w:rPr>
          <w:b/>
          <w:sz w:val="27"/>
          <w:szCs w:val="27"/>
        </w:rPr>
        <w:t>.20</w:t>
      </w:r>
      <w:r w:rsidR="00373E8C">
        <w:rPr>
          <w:b/>
          <w:sz w:val="27"/>
          <w:szCs w:val="27"/>
        </w:rPr>
        <w:t>22</w:t>
      </w:r>
      <w:r w:rsidRPr="0016588E">
        <w:rPr>
          <w:b/>
          <w:sz w:val="27"/>
          <w:szCs w:val="27"/>
        </w:rPr>
        <w:t>г.)</w:t>
      </w:r>
    </w:p>
    <w:p w:rsidR="00023487" w:rsidRPr="0016588E" w:rsidRDefault="00023487" w:rsidP="009D0B5B">
      <w:pPr>
        <w:pStyle w:val="a4"/>
        <w:ind w:firstLine="720"/>
        <w:jc w:val="both"/>
        <w:rPr>
          <w:sz w:val="27"/>
          <w:szCs w:val="27"/>
        </w:rPr>
      </w:pPr>
    </w:p>
    <w:p w:rsidR="00484576" w:rsidRDefault="000A0427" w:rsidP="009D0B5B">
      <w:pPr>
        <w:pStyle w:val="a4"/>
        <w:ind w:firstLine="720"/>
        <w:jc w:val="both"/>
        <w:rPr>
          <w:sz w:val="27"/>
          <w:szCs w:val="27"/>
        </w:rPr>
      </w:pPr>
      <w:r w:rsidRPr="0016588E">
        <w:rPr>
          <w:sz w:val="27"/>
          <w:szCs w:val="27"/>
        </w:rPr>
        <w:t xml:space="preserve">Рассмотрев </w:t>
      </w:r>
      <w:r w:rsidR="00F43CF4">
        <w:rPr>
          <w:sz w:val="27"/>
          <w:szCs w:val="27"/>
        </w:rPr>
        <w:t xml:space="preserve">подготовленный в инициативном порядке администрацией городского округа Тольятти </w:t>
      </w:r>
      <w:r w:rsidRPr="0016588E">
        <w:rPr>
          <w:sz w:val="27"/>
          <w:szCs w:val="27"/>
        </w:rPr>
        <w:t>проект решения Думы городского округа</w:t>
      </w:r>
      <w:r w:rsidR="00F706F0">
        <w:rPr>
          <w:sz w:val="27"/>
          <w:szCs w:val="27"/>
        </w:rPr>
        <w:t xml:space="preserve"> Тольятти</w:t>
      </w:r>
      <w:r w:rsidR="00441F06">
        <w:rPr>
          <w:sz w:val="27"/>
          <w:szCs w:val="27"/>
        </w:rPr>
        <w:t xml:space="preserve"> </w:t>
      </w:r>
      <w:r w:rsidR="00441F06">
        <w:rPr>
          <w:sz w:val="27"/>
          <w:szCs w:val="27"/>
        </w:rPr>
        <w:br/>
      </w:r>
      <w:r w:rsidR="00441F06" w:rsidRPr="00441F06">
        <w:rPr>
          <w:sz w:val="27"/>
          <w:szCs w:val="27"/>
        </w:rPr>
        <w:t>«Об утверждении Порядка принятия решений о даче согласия на приватизацию служебных жилых помещений муниципального специализированного жилищного фонда городского округа Тольятти»</w:t>
      </w:r>
      <w:r w:rsidR="00441F06">
        <w:rPr>
          <w:sz w:val="27"/>
          <w:szCs w:val="27"/>
        </w:rPr>
        <w:t xml:space="preserve"> </w:t>
      </w:r>
      <w:r w:rsidR="009119E1" w:rsidRPr="0016588E">
        <w:rPr>
          <w:sz w:val="27"/>
          <w:szCs w:val="27"/>
        </w:rPr>
        <w:t>(далее – проект решения Думы)</w:t>
      </w:r>
      <w:r w:rsidRPr="0016588E">
        <w:rPr>
          <w:sz w:val="27"/>
          <w:szCs w:val="27"/>
        </w:rPr>
        <w:t xml:space="preserve">, </w:t>
      </w:r>
      <w:r w:rsidR="008223C1" w:rsidRPr="0016588E">
        <w:rPr>
          <w:sz w:val="27"/>
          <w:szCs w:val="27"/>
        </w:rPr>
        <w:t>необходимо отметить следующее.</w:t>
      </w:r>
    </w:p>
    <w:p w:rsidR="00227AC5" w:rsidRPr="00227AC5" w:rsidRDefault="00227AC5" w:rsidP="00227AC5">
      <w:pPr>
        <w:pStyle w:val="a4"/>
        <w:ind w:firstLine="720"/>
        <w:jc w:val="both"/>
        <w:rPr>
          <w:sz w:val="27"/>
          <w:szCs w:val="27"/>
        </w:rPr>
      </w:pPr>
      <w:proofErr w:type="gramStart"/>
      <w:r w:rsidRPr="00227AC5">
        <w:rPr>
          <w:sz w:val="27"/>
          <w:szCs w:val="27"/>
        </w:rPr>
        <w:t xml:space="preserve">Согласно пункту 3 статьи 2 Жилищного кодекса Российской Федерации (далее – ЖК РФ) органы государственной власти и </w:t>
      </w:r>
      <w:r w:rsidRPr="00227AC5">
        <w:rPr>
          <w:b/>
          <w:sz w:val="27"/>
          <w:szCs w:val="27"/>
        </w:rPr>
        <w:t>органы местного самоуправления в пределах своих полномочий обеспечивают условия для осуществления гражданами права на жилище</w:t>
      </w:r>
      <w:r w:rsidRPr="00227AC5">
        <w:rPr>
          <w:sz w:val="27"/>
          <w:szCs w:val="27"/>
        </w:rPr>
        <w:t>, в том числе в установленном порядке предоставляют гражданам жилые помещения по договорам социального найма или договорам найма жилых помещений государственного или муниципального жилищного фонда.</w:t>
      </w:r>
      <w:proofErr w:type="gramEnd"/>
    </w:p>
    <w:p w:rsidR="00227AC5" w:rsidRPr="00227AC5" w:rsidRDefault="00227AC5" w:rsidP="00227AC5">
      <w:pPr>
        <w:pStyle w:val="a4"/>
        <w:ind w:firstLine="720"/>
        <w:jc w:val="both"/>
        <w:rPr>
          <w:sz w:val="27"/>
          <w:szCs w:val="27"/>
        </w:rPr>
      </w:pPr>
      <w:r w:rsidRPr="00227AC5">
        <w:rPr>
          <w:sz w:val="27"/>
          <w:szCs w:val="27"/>
        </w:rPr>
        <w:t xml:space="preserve">Согласно пункту 4 части 1 статьи 14 ЖК РФ </w:t>
      </w:r>
      <w:r w:rsidRPr="00D53E48">
        <w:rPr>
          <w:b/>
          <w:sz w:val="27"/>
          <w:szCs w:val="27"/>
        </w:rPr>
        <w:t>к полномочиям органов местного самоуправления в области жилищных отношений относится, в том числе, определение порядка предоставления жилых помещений муниципального специализированного жилищного фонда</w:t>
      </w:r>
      <w:r w:rsidRPr="00227AC5">
        <w:rPr>
          <w:sz w:val="27"/>
          <w:szCs w:val="27"/>
        </w:rPr>
        <w:t>.</w:t>
      </w:r>
    </w:p>
    <w:p w:rsidR="0064093A" w:rsidRDefault="00227AC5" w:rsidP="00227AC5">
      <w:pPr>
        <w:pStyle w:val="a4"/>
        <w:ind w:firstLine="720"/>
        <w:jc w:val="both"/>
        <w:rPr>
          <w:sz w:val="27"/>
          <w:szCs w:val="27"/>
        </w:rPr>
      </w:pPr>
      <w:proofErr w:type="gramStart"/>
      <w:r w:rsidRPr="00227AC5">
        <w:rPr>
          <w:sz w:val="27"/>
          <w:szCs w:val="27"/>
        </w:rPr>
        <w:t xml:space="preserve">В соответствии с пунктом 6 части 1 статьи 16 Федерального закона от 06.10.2003 № 131–ФЗ «Об общих принципах организации местного самоуправления в Российской Федерации» (далее – Федеральный закон № 131 - ФЗ) и пунктом 6 части 1 статьи 7 Устава городского округа Тольятти (далее – Устав городского округа) </w:t>
      </w:r>
      <w:r w:rsidRPr="0064093A">
        <w:rPr>
          <w:b/>
          <w:sz w:val="27"/>
          <w:szCs w:val="27"/>
        </w:rPr>
        <w:t>к вопросам местного значения городского округа</w:t>
      </w:r>
      <w:r w:rsidRPr="00227AC5">
        <w:rPr>
          <w:sz w:val="27"/>
          <w:szCs w:val="27"/>
        </w:rPr>
        <w:t xml:space="preserve">, в том числе, </w:t>
      </w:r>
      <w:r w:rsidRPr="0064093A">
        <w:rPr>
          <w:b/>
          <w:sz w:val="27"/>
          <w:szCs w:val="27"/>
        </w:rPr>
        <w:t>относится</w:t>
      </w:r>
      <w:r w:rsidR="0064093A" w:rsidRPr="0064093A">
        <w:rPr>
          <w:b/>
          <w:sz w:val="27"/>
          <w:szCs w:val="27"/>
        </w:rPr>
        <w:t xml:space="preserve"> обеспечение проживающих в городском округе и нуждающихся</w:t>
      </w:r>
      <w:proofErr w:type="gramEnd"/>
      <w:r w:rsidR="0064093A" w:rsidRPr="0064093A">
        <w:rPr>
          <w:b/>
          <w:sz w:val="27"/>
          <w:szCs w:val="27"/>
        </w:rPr>
        <w:t xml:space="preserve">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r w:rsidR="0064093A">
        <w:rPr>
          <w:sz w:val="27"/>
          <w:szCs w:val="27"/>
        </w:rPr>
        <w:t>.</w:t>
      </w:r>
    </w:p>
    <w:p w:rsidR="00227AC5" w:rsidRPr="00227AC5" w:rsidRDefault="00227AC5" w:rsidP="00227AC5">
      <w:pPr>
        <w:pStyle w:val="a4"/>
        <w:ind w:firstLine="720"/>
        <w:jc w:val="both"/>
        <w:rPr>
          <w:sz w:val="27"/>
          <w:szCs w:val="27"/>
        </w:rPr>
      </w:pPr>
      <w:r w:rsidRPr="00227AC5">
        <w:rPr>
          <w:sz w:val="27"/>
          <w:szCs w:val="27"/>
        </w:rPr>
        <w:t>При этом</w:t>
      </w:r>
      <w:proofErr w:type="gramStart"/>
      <w:r w:rsidRPr="00227AC5">
        <w:rPr>
          <w:sz w:val="27"/>
          <w:szCs w:val="27"/>
        </w:rPr>
        <w:t>,</w:t>
      </w:r>
      <w:proofErr w:type="gramEnd"/>
      <w:r w:rsidRPr="00227AC5">
        <w:rPr>
          <w:sz w:val="27"/>
          <w:szCs w:val="27"/>
        </w:rPr>
        <w:t xml:space="preserve"> согласно пункту 14 части 2 статьи 25 Устава городского округа </w:t>
      </w:r>
      <w:r w:rsidRPr="001708AD">
        <w:rPr>
          <w:b/>
          <w:sz w:val="27"/>
          <w:szCs w:val="27"/>
        </w:rPr>
        <w:t>к полномочиям Думы городского округа, в том числе, относится определение порядка предоставления жилых помещений муниципального специализированного жилищного фонда.</w:t>
      </w:r>
    </w:p>
    <w:p w:rsidR="00227AC5" w:rsidRDefault="00227AC5" w:rsidP="009D0B5B">
      <w:pPr>
        <w:pStyle w:val="a4"/>
        <w:ind w:firstLine="720"/>
        <w:jc w:val="both"/>
        <w:rPr>
          <w:sz w:val="27"/>
          <w:szCs w:val="27"/>
        </w:rPr>
      </w:pPr>
      <w:r w:rsidRPr="00227AC5">
        <w:rPr>
          <w:sz w:val="27"/>
          <w:szCs w:val="27"/>
        </w:rPr>
        <w:t xml:space="preserve">Решением Думы городского округа Тольятти от 21.05.2014 № 317 утвержден Порядок предоставления жилых помещений муниципального специализированного жилищного фонда городского округа Тольятти (далее </w:t>
      </w:r>
      <w:proofErr w:type="gramStart"/>
      <w:r w:rsidR="001708AD">
        <w:rPr>
          <w:sz w:val="27"/>
          <w:szCs w:val="27"/>
        </w:rPr>
        <w:t>–</w:t>
      </w:r>
      <w:r w:rsidRPr="00227AC5">
        <w:rPr>
          <w:sz w:val="27"/>
          <w:szCs w:val="27"/>
        </w:rPr>
        <w:lastRenderedPageBreak/>
        <w:t>П</w:t>
      </w:r>
      <w:proofErr w:type="gramEnd"/>
      <w:r w:rsidRPr="00227AC5">
        <w:rPr>
          <w:sz w:val="27"/>
          <w:szCs w:val="27"/>
        </w:rPr>
        <w:t>орядок</w:t>
      </w:r>
      <w:r w:rsidR="001708AD">
        <w:rPr>
          <w:sz w:val="27"/>
          <w:szCs w:val="27"/>
        </w:rPr>
        <w:t xml:space="preserve"> № 317</w:t>
      </w:r>
      <w:r w:rsidRPr="00227AC5">
        <w:rPr>
          <w:sz w:val="27"/>
          <w:szCs w:val="27"/>
        </w:rPr>
        <w:t>)</w:t>
      </w:r>
      <w:r w:rsidR="001708AD">
        <w:rPr>
          <w:sz w:val="27"/>
          <w:szCs w:val="27"/>
        </w:rPr>
        <w:t xml:space="preserve">, </w:t>
      </w:r>
      <w:r w:rsidR="001708AD" w:rsidRPr="00AF544E">
        <w:rPr>
          <w:b/>
          <w:sz w:val="27"/>
          <w:szCs w:val="27"/>
        </w:rPr>
        <w:t>который определяет процедуру предоставления жилых помещений в муниципальном специализированном жилищном фонде городского округа Тольятти.</w:t>
      </w:r>
    </w:p>
    <w:p w:rsidR="00F16438" w:rsidRPr="00F16438" w:rsidRDefault="00F16438" w:rsidP="004A569D">
      <w:pPr>
        <w:pStyle w:val="a4"/>
        <w:ind w:firstLine="720"/>
        <w:jc w:val="both"/>
        <w:rPr>
          <w:sz w:val="27"/>
          <w:szCs w:val="27"/>
        </w:rPr>
      </w:pPr>
      <w:r>
        <w:rPr>
          <w:sz w:val="27"/>
          <w:szCs w:val="27"/>
        </w:rPr>
        <w:t>По существу представленного проекта решения Думы необходимо отметить следующее.</w:t>
      </w:r>
    </w:p>
    <w:p w:rsidR="00B262A7" w:rsidRDefault="00B262A7" w:rsidP="00B262A7">
      <w:pPr>
        <w:pStyle w:val="a4"/>
        <w:ind w:firstLine="720"/>
        <w:jc w:val="both"/>
        <w:rPr>
          <w:sz w:val="27"/>
          <w:szCs w:val="27"/>
        </w:rPr>
      </w:pPr>
      <w:proofErr w:type="gramStart"/>
      <w:r w:rsidRPr="00B262A7">
        <w:rPr>
          <w:sz w:val="27"/>
          <w:szCs w:val="27"/>
        </w:rPr>
        <w:t>В представленном проекте решения Думы администрацией городского округа</w:t>
      </w:r>
      <w:r w:rsidR="00F16438">
        <w:rPr>
          <w:sz w:val="27"/>
          <w:szCs w:val="27"/>
        </w:rPr>
        <w:t xml:space="preserve"> Тольятти </w:t>
      </w:r>
      <w:r w:rsidRPr="00B262A7">
        <w:rPr>
          <w:sz w:val="27"/>
          <w:szCs w:val="27"/>
        </w:rPr>
        <w:t>предлагается</w:t>
      </w:r>
      <w:r>
        <w:rPr>
          <w:sz w:val="27"/>
          <w:szCs w:val="27"/>
        </w:rPr>
        <w:t xml:space="preserve"> утвердить Порядок дачи согласия на приватизацию служебных жилых помещений муниципального специализированного жилищного фонда и определить </w:t>
      </w:r>
      <w:r w:rsidRPr="00AF544E">
        <w:rPr>
          <w:b/>
          <w:sz w:val="27"/>
          <w:szCs w:val="27"/>
        </w:rPr>
        <w:t>категории</w:t>
      </w:r>
      <w:r>
        <w:rPr>
          <w:sz w:val="27"/>
          <w:szCs w:val="27"/>
        </w:rPr>
        <w:t xml:space="preserve"> нанимателей служебных жилых помещений, которым орган местного самоуправления вправе дать согласие на приватизацию занимаемых ими служебных жилых помещений, а также установить </w:t>
      </w:r>
      <w:r w:rsidRPr="00AF544E">
        <w:rPr>
          <w:b/>
          <w:sz w:val="27"/>
          <w:szCs w:val="27"/>
        </w:rPr>
        <w:t>условия</w:t>
      </w:r>
      <w:r>
        <w:rPr>
          <w:sz w:val="27"/>
          <w:szCs w:val="27"/>
        </w:rPr>
        <w:t xml:space="preserve"> предоставления служебных жилых помещений в собственность граждан. </w:t>
      </w:r>
      <w:proofErr w:type="gramEnd"/>
    </w:p>
    <w:p w:rsidR="00227AC5" w:rsidRPr="00D856A3" w:rsidRDefault="00B262A7" w:rsidP="009D0B5B">
      <w:pPr>
        <w:pStyle w:val="a4"/>
        <w:ind w:firstLine="720"/>
        <w:jc w:val="both"/>
        <w:rPr>
          <w:b/>
          <w:sz w:val="27"/>
          <w:szCs w:val="27"/>
        </w:rPr>
      </w:pPr>
      <w:r>
        <w:rPr>
          <w:sz w:val="27"/>
          <w:szCs w:val="27"/>
        </w:rPr>
        <w:t>При этом в представленном проекте решения Думы</w:t>
      </w:r>
      <w:r w:rsidR="00B04FFB">
        <w:rPr>
          <w:sz w:val="27"/>
          <w:szCs w:val="27"/>
        </w:rPr>
        <w:t xml:space="preserve"> предлагается разрешать приватизацию служебного жилого помещения </w:t>
      </w:r>
      <w:r w:rsidR="00B04FFB" w:rsidRPr="00B04FFB">
        <w:rPr>
          <w:b/>
          <w:sz w:val="27"/>
          <w:szCs w:val="27"/>
        </w:rPr>
        <w:t>работникам муниципальных учреждений образования, культуры и искусства, физкультуры и спорта, а также лицам, замещающим должности врачей и среднего медицинского персонала в государственных учреждениях здравоохранения Самарской области, расположенных на территории городского округа Тольятти.</w:t>
      </w:r>
      <w:r w:rsidR="00B04FFB">
        <w:rPr>
          <w:b/>
          <w:sz w:val="27"/>
          <w:szCs w:val="27"/>
        </w:rPr>
        <w:t xml:space="preserve"> </w:t>
      </w:r>
    </w:p>
    <w:p w:rsidR="00D856A3" w:rsidRPr="00066630" w:rsidRDefault="00D856A3" w:rsidP="009D0B5B">
      <w:pPr>
        <w:pStyle w:val="a4"/>
        <w:ind w:firstLine="720"/>
        <w:jc w:val="both"/>
        <w:rPr>
          <w:b/>
          <w:sz w:val="27"/>
          <w:szCs w:val="27"/>
        </w:rPr>
      </w:pPr>
      <w:r w:rsidRPr="00723950">
        <w:rPr>
          <w:sz w:val="27"/>
          <w:szCs w:val="27"/>
        </w:rPr>
        <w:t>Следует отметить, что перечень</w:t>
      </w:r>
      <w:r w:rsidR="00723950" w:rsidRPr="00723950">
        <w:rPr>
          <w:sz w:val="27"/>
          <w:szCs w:val="27"/>
        </w:rPr>
        <w:t xml:space="preserve"> лиц, которым предлагается разрешить</w:t>
      </w:r>
      <w:r w:rsidR="00F479D1">
        <w:rPr>
          <w:sz w:val="27"/>
          <w:szCs w:val="27"/>
        </w:rPr>
        <w:t xml:space="preserve"> </w:t>
      </w:r>
      <w:r w:rsidR="00723950" w:rsidRPr="00723950">
        <w:rPr>
          <w:sz w:val="27"/>
          <w:szCs w:val="27"/>
        </w:rPr>
        <w:t>приватизацию</w:t>
      </w:r>
      <w:r w:rsidR="00723950">
        <w:rPr>
          <w:sz w:val="27"/>
          <w:szCs w:val="27"/>
        </w:rPr>
        <w:t xml:space="preserve"> </w:t>
      </w:r>
      <w:r w:rsidR="00723950" w:rsidRPr="00723950">
        <w:rPr>
          <w:sz w:val="27"/>
          <w:szCs w:val="27"/>
        </w:rPr>
        <w:t>служебных жилых помещений муниципального специализированного жилищного фонда городского округа Тольятти</w:t>
      </w:r>
      <w:r w:rsidR="00066630">
        <w:rPr>
          <w:sz w:val="27"/>
          <w:szCs w:val="27"/>
        </w:rPr>
        <w:t xml:space="preserve">, отличается от перечня лиц, которым предоставляются служебные жилые помещения, что </w:t>
      </w:r>
      <w:r w:rsidR="00066630" w:rsidRPr="00066630">
        <w:rPr>
          <w:b/>
          <w:sz w:val="27"/>
          <w:szCs w:val="27"/>
        </w:rPr>
        <w:t>требует пояснений администрации городского округа о критериях отбора указанных лиц.</w:t>
      </w:r>
    </w:p>
    <w:p w:rsidR="00227AC5" w:rsidRDefault="00E52994" w:rsidP="009D0B5B">
      <w:pPr>
        <w:pStyle w:val="a4"/>
        <w:ind w:firstLine="720"/>
        <w:jc w:val="both"/>
        <w:rPr>
          <w:sz w:val="27"/>
          <w:szCs w:val="27"/>
        </w:rPr>
      </w:pPr>
      <w:r>
        <w:rPr>
          <w:sz w:val="27"/>
          <w:szCs w:val="27"/>
        </w:rPr>
        <w:t xml:space="preserve">Кроме того, в представленном проекте решения Думы предлагается </w:t>
      </w:r>
      <w:proofErr w:type="gramStart"/>
      <w:r>
        <w:rPr>
          <w:sz w:val="27"/>
          <w:szCs w:val="27"/>
        </w:rPr>
        <w:t>установить следующие условия</w:t>
      </w:r>
      <w:proofErr w:type="gramEnd"/>
      <w:r w:rsidR="009D2747">
        <w:rPr>
          <w:sz w:val="27"/>
          <w:szCs w:val="27"/>
        </w:rPr>
        <w:t xml:space="preserve"> приватизации служебных жилых помещений</w:t>
      </w:r>
      <w:r>
        <w:rPr>
          <w:sz w:val="27"/>
          <w:szCs w:val="27"/>
        </w:rPr>
        <w:t>:</w:t>
      </w:r>
    </w:p>
    <w:p w:rsidR="00E52994" w:rsidRPr="00E52994" w:rsidRDefault="009D2747" w:rsidP="009D2747">
      <w:pPr>
        <w:pStyle w:val="a4"/>
        <w:ind w:firstLine="709"/>
        <w:jc w:val="both"/>
        <w:rPr>
          <w:sz w:val="27"/>
          <w:szCs w:val="27"/>
        </w:rPr>
      </w:pPr>
      <w:r>
        <w:rPr>
          <w:sz w:val="27"/>
          <w:szCs w:val="27"/>
        </w:rPr>
        <w:t xml:space="preserve">- </w:t>
      </w:r>
      <w:r w:rsidR="00E52994" w:rsidRPr="00F96C0C">
        <w:rPr>
          <w:b/>
          <w:sz w:val="27"/>
          <w:szCs w:val="27"/>
        </w:rPr>
        <w:t>наличие</w:t>
      </w:r>
      <w:r w:rsidR="00E52994" w:rsidRPr="00E52994">
        <w:rPr>
          <w:sz w:val="27"/>
          <w:szCs w:val="27"/>
        </w:rPr>
        <w:t xml:space="preserve"> у нанимателя непрерывного общего стажа работы в </w:t>
      </w:r>
      <w:r w:rsidR="0066169D">
        <w:rPr>
          <w:sz w:val="27"/>
          <w:szCs w:val="27"/>
        </w:rPr>
        <w:t xml:space="preserve">указанных </w:t>
      </w:r>
      <w:r w:rsidR="00E52994" w:rsidRPr="00E52994">
        <w:rPr>
          <w:sz w:val="27"/>
          <w:szCs w:val="27"/>
        </w:rPr>
        <w:t>организациях</w:t>
      </w:r>
      <w:r w:rsidR="0066169D">
        <w:rPr>
          <w:sz w:val="27"/>
          <w:szCs w:val="27"/>
        </w:rPr>
        <w:t xml:space="preserve"> </w:t>
      </w:r>
      <w:r w:rsidR="00E52994" w:rsidRPr="0066169D">
        <w:rPr>
          <w:b/>
          <w:sz w:val="27"/>
          <w:szCs w:val="27"/>
        </w:rPr>
        <w:t>не менее десяти лет</w:t>
      </w:r>
      <w:r w:rsidR="00E52994" w:rsidRPr="00E52994">
        <w:rPr>
          <w:sz w:val="27"/>
          <w:szCs w:val="27"/>
        </w:rPr>
        <w:t xml:space="preserve">; </w:t>
      </w:r>
    </w:p>
    <w:p w:rsidR="00E52994" w:rsidRPr="00E52994" w:rsidRDefault="009D2747" w:rsidP="00E52994">
      <w:pPr>
        <w:pStyle w:val="a4"/>
        <w:ind w:firstLine="720"/>
        <w:jc w:val="both"/>
        <w:rPr>
          <w:sz w:val="27"/>
          <w:szCs w:val="27"/>
        </w:rPr>
      </w:pPr>
      <w:r>
        <w:rPr>
          <w:sz w:val="27"/>
          <w:szCs w:val="27"/>
        </w:rPr>
        <w:t xml:space="preserve">- </w:t>
      </w:r>
      <w:r w:rsidR="00E52994" w:rsidRPr="00F96C0C">
        <w:rPr>
          <w:b/>
          <w:sz w:val="27"/>
          <w:szCs w:val="27"/>
        </w:rPr>
        <w:t>наличие</w:t>
      </w:r>
      <w:r w:rsidR="00E52994" w:rsidRPr="00E52994">
        <w:rPr>
          <w:sz w:val="27"/>
          <w:szCs w:val="27"/>
        </w:rPr>
        <w:t xml:space="preserve"> </w:t>
      </w:r>
      <w:r w:rsidR="00E52994" w:rsidRPr="0066169D">
        <w:rPr>
          <w:b/>
          <w:sz w:val="27"/>
          <w:szCs w:val="27"/>
        </w:rPr>
        <w:t>ходатайства</w:t>
      </w:r>
      <w:r w:rsidR="00E52994" w:rsidRPr="00E52994">
        <w:rPr>
          <w:sz w:val="27"/>
          <w:szCs w:val="27"/>
        </w:rPr>
        <w:t xml:space="preserve"> работодателя о даче согласия на приватизацию служебного жилого помещения;</w:t>
      </w:r>
    </w:p>
    <w:p w:rsidR="00E52994" w:rsidRPr="00E52994" w:rsidRDefault="009D2747" w:rsidP="00E52994">
      <w:pPr>
        <w:pStyle w:val="a4"/>
        <w:ind w:firstLine="720"/>
        <w:jc w:val="both"/>
        <w:rPr>
          <w:sz w:val="27"/>
          <w:szCs w:val="27"/>
        </w:rPr>
      </w:pPr>
      <w:r>
        <w:rPr>
          <w:sz w:val="27"/>
          <w:szCs w:val="27"/>
        </w:rPr>
        <w:t xml:space="preserve">- </w:t>
      </w:r>
      <w:r w:rsidR="00E52994" w:rsidRPr="00F96C0C">
        <w:rPr>
          <w:b/>
          <w:sz w:val="27"/>
          <w:szCs w:val="27"/>
        </w:rPr>
        <w:t>нахождение</w:t>
      </w:r>
      <w:r w:rsidR="00E52994" w:rsidRPr="00E52994">
        <w:rPr>
          <w:sz w:val="27"/>
          <w:szCs w:val="27"/>
        </w:rPr>
        <w:t xml:space="preserve"> нанимателя в трудовых отношениях с организацией, ходатайствующей о даче согласия на приватизацию служебного жилого помещения, </w:t>
      </w:r>
      <w:r w:rsidR="00E52994" w:rsidRPr="0066169D">
        <w:rPr>
          <w:b/>
          <w:sz w:val="27"/>
          <w:szCs w:val="27"/>
        </w:rPr>
        <w:t>не менее пяти лет</w:t>
      </w:r>
      <w:r w:rsidR="00E52994" w:rsidRPr="00E52994">
        <w:rPr>
          <w:sz w:val="27"/>
          <w:szCs w:val="27"/>
        </w:rPr>
        <w:t>, на дату подачи заявления о получении согласия на приватизацию служебного жилого помещения;</w:t>
      </w:r>
    </w:p>
    <w:p w:rsidR="00E52994" w:rsidRPr="00E52994" w:rsidRDefault="009D2747" w:rsidP="00E52994">
      <w:pPr>
        <w:pStyle w:val="a4"/>
        <w:ind w:firstLine="720"/>
        <w:jc w:val="both"/>
        <w:rPr>
          <w:sz w:val="27"/>
          <w:szCs w:val="27"/>
        </w:rPr>
      </w:pPr>
      <w:r>
        <w:rPr>
          <w:sz w:val="27"/>
          <w:szCs w:val="27"/>
        </w:rPr>
        <w:t xml:space="preserve">- </w:t>
      </w:r>
      <w:r w:rsidR="00E52994" w:rsidRPr="00F96C0C">
        <w:rPr>
          <w:b/>
          <w:sz w:val="27"/>
          <w:szCs w:val="27"/>
        </w:rPr>
        <w:t>проживание</w:t>
      </w:r>
      <w:r w:rsidR="00E52994" w:rsidRPr="00E52994">
        <w:rPr>
          <w:sz w:val="27"/>
          <w:szCs w:val="27"/>
        </w:rPr>
        <w:t xml:space="preserve"> нанимателя в заявленном на приватизацию служебном жилом помещении по договору найма </w:t>
      </w:r>
      <w:r w:rsidR="00E52994" w:rsidRPr="0066169D">
        <w:rPr>
          <w:b/>
          <w:sz w:val="27"/>
          <w:szCs w:val="27"/>
        </w:rPr>
        <w:t>не менее десяти лет</w:t>
      </w:r>
      <w:r w:rsidR="00E52994" w:rsidRPr="00E52994">
        <w:rPr>
          <w:sz w:val="27"/>
          <w:szCs w:val="27"/>
        </w:rPr>
        <w:t>;</w:t>
      </w:r>
    </w:p>
    <w:p w:rsidR="00E52994" w:rsidRPr="00E52994" w:rsidRDefault="009D2747" w:rsidP="00E52994">
      <w:pPr>
        <w:pStyle w:val="a4"/>
        <w:ind w:firstLine="720"/>
        <w:jc w:val="both"/>
        <w:rPr>
          <w:sz w:val="27"/>
          <w:szCs w:val="27"/>
        </w:rPr>
      </w:pPr>
      <w:r>
        <w:rPr>
          <w:sz w:val="27"/>
          <w:szCs w:val="27"/>
        </w:rPr>
        <w:t xml:space="preserve">- </w:t>
      </w:r>
      <w:r w:rsidR="00E52994" w:rsidRPr="00F96C0C">
        <w:rPr>
          <w:b/>
          <w:sz w:val="27"/>
          <w:szCs w:val="27"/>
        </w:rPr>
        <w:t>наличие</w:t>
      </w:r>
      <w:r w:rsidR="00E52994" w:rsidRPr="00E52994">
        <w:rPr>
          <w:sz w:val="27"/>
          <w:szCs w:val="27"/>
        </w:rPr>
        <w:t xml:space="preserve"> у нанимателя гражданства Российской Федерации </w:t>
      </w:r>
      <w:r w:rsidR="00E52994" w:rsidRPr="0066169D">
        <w:rPr>
          <w:b/>
          <w:sz w:val="27"/>
          <w:szCs w:val="27"/>
        </w:rPr>
        <w:t xml:space="preserve">не менее пяти лет </w:t>
      </w:r>
      <w:r w:rsidR="00E52994" w:rsidRPr="00E52994">
        <w:rPr>
          <w:sz w:val="27"/>
          <w:szCs w:val="27"/>
        </w:rPr>
        <w:t>на дату подачи заявления;</w:t>
      </w:r>
    </w:p>
    <w:p w:rsidR="00E52994" w:rsidRPr="00E52994" w:rsidRDefault="009D2747" w:rsidP="00E52994">
      <w:pPr>
        <w:pStyle w:val="a4"/>
        <w:ind w:firstLine="720"/>
        <w:jc w:val="both"/>
        <w:rPr>
          <w:sz w:val="27"/>
          <w:szCs w:val="27"/>
        </w:rPr>
      </w:pPr>
      <w:r>
        <w:rPr>
          <w:sz w:val="27"/>
          <w:szCs w:val="27"/>
        </w:rPr>
        <w:t xml:space="preserve">- </w:t>
      </w:r>
      <w:r w:rsidR="00E52994" w:rsidRPr="00F96C0C">
        <w:rPr>
          <w:b/>
          <w:sz w:val="27"/>
          <w:szCs w:val="27"/>
        </w:rPr>
        <w:t>отсутствие</w:t>
      </w:r>
      <w:r w:rsidR="00E52994" w:rsidRPr="00E52994">
        <w:rPr>
          <w:sz w:val="27"/>
          <w:szCs w:val="27"/>
        </w:rPr>
        <w:t xml:space="preserve"> </w:t>
      </w:r>
      <w:r w:rsidR="00E52994" w:rsidRPr="0066169D">
        <w:rPr>
          <w:b/>
          <w:sz w:val="27"/>
          <w:szCs w:val="27"/>
        </w:rPr>
        <w:t>задолженности</w:t>
      </w:r>
      <w:r w:rsidR="00E52994" w:rsidRPr="00E52994">
        <w:rPr>
          <w:sz w:val="27"/>
          <w:szCs w:val="27"/>
        </w:rPr>
        <w:t xml:space="preserve"> по оплате за жилое помещение и коммунальные услуги в служебном жилом помещении;</w:t>
      </w:r>
    </w:p>
    <w:p w:rsidR="00E52994" w:rsidRPr="00E52994" w:rsidRDefault="009D2747" w:rsidP="00E52994">
      <w:pPr>
        <w:pStyle w:val="a4"/>
        <w:ind w:firstLine="720"/>
        <w:jc w:val="both"/>
        <w:rPr>
          <w:sz w:val="27"/>
          <w:szCs w:val="27"/>
        </w:rPr>
      </w:pPr>
      <w:r>
        <w:rPr>
          <w:sz w:val="27"/>
          <w:szCs w:val="27"/>
        </w:rPr>
        <w:t xml:space="preserve">- </w:t>
      </w:r>
      <w:r w:rsidR="00E52994" w:rsidRPr="00F96C0C">
        <w:rPr>
          <w:b/>
          <w:sz w:val="27"/>
          <w:szCs w:val="27"/>
        </w:rPr>
        <w:t>отсутствие</w:t>
      </w:r>
      <w:r w:rsidR="00E52994" w:rsidRPr="00E52994">
        <w:rPr>
          <w:sz w:val="27"/>
          <w:szCs w:val="27"/>
        </w:rPr>
        <w:t xml:space="preserve"> у нанимателя и членов его семьи в собственности или на ином законном праве </w:t>
      </w:r>
      <w:r w:rsidR="00E52994" w:rsidRPr="00F96C0C">
        <w:rPr>
          <w:b/>
          <w:sz w:val="27"/>
          <w:szCs w:val="27"/>
        </w:rPr>
        <w:t>иного жилого помещения и (или) земельных участков</w:t>
      </w:r>
      <w:r w:rsidR="00E52994" w:rsidRPr="00E52994">
        <w:rPr>
          <w:sz w:val="27"/>
          <w:szCs w:val="27"/>
        </w:rPr>
        <w:t xml:space="preserve">, предназначенных для индивидуального жилищного строительства, для ведения </w:t>
      </w:r>
      <w:r w:rsidR="00E52994" w:rsidRPr="00E52994">
        <w:rPr>
          <w:sz w:val="27"/>
          <w:szCs w:val="27"/>
        </w:rPr>
        <w:lastRenderedPageBreak/>
        <w:t>личного подсобного хозяйства (приусадебный земельный участок) и ведения садоводства на территории Российской Федерации;</w:t>
      </w:r>
    </w:p>
    <w:p w:rsidR="00E52994" w:rsidRPr="00E52994" w:rsidRDefault="009D2747" w:rsidP="00E52994">
      <w:pPr>
        <w:pStyle w:val="a4"/>
        <w:ind w:firstLine="720"/>
        <w:jc w:val="both"/>
        <w:rPr>
          <w:sz w:val="27"/>
          <w:szCs w:val="27"/>
        </w:rPr>
      </w:pPr>
      <w:r>
        <w:rPr>
          <w:sz w:val="27"/>
          <w:szCs w:val="27"/>
        </w:rPr>
        <w:t xml:space="preserve">- </w:t>
      </w:r>
      <w:r w:rsidR="00E52994" w:rsidRPr="00F96C0C">
        <w:rPr>
          <w:b/>
          <w:sz w:val="27"/>
          <w:szCs w:val="27"/>
        </w:rPr>
        <w:t>неиспользование</w:t>
      </w:r>
      <w:r w:rsidR="00E52994" w:rsidRPr="00E52994">
        <w:rPr>
          <w:sz w:val="27"/>
          <w:szCs w:val="27"/>
        </w:rPr>
        <w:t xml:space="preserve"> нанимателем и совместно проживающими членами его семьи ранее </w:t>
      </w:r>
      <w:r w:rsidR="00E52994" w:rsidRPr="00F96C0C">
        <w:rPr>
          <w:b/>
          <w:sz w:val="27"/>
          <w:szCs w:val="27"/>
        </w:rPr>
        <w:t>права на приобретение жилого помещения</w:t>
      </w:r>
      <w:r w:rsidR="00E52994" w:rsidRPr="00E52994">
        <w:rPr>
          <w:sz w:val="27"/>
          <w:szCs w:val="27"/>
        </w:rPr>
        <w:t xml:space="preserve"> в собственность в порядке приватизации;</w:t>
      </w:r>
    </w:p>
    <w:p w:rsidR="00E52994" w:rsidRPr="00E52994" w:rsidRDefault="009D2747" w:rsidP="00E52994">
      <w:pPr>
        <w:pStyle w:val="a4"/>
        <w:ind w:firstLine="720"/>
        <w:jc w:val="both"/>
        <w:rPr>
          <w:sz w:val="27"/>
          <w:szCs w:val="27"/>
        </w:rPr>
      </w:pPr>
      <w:proofErr w:type="gramStart"/>
      <w:r>
        <w:rPr>
          <w:sz w:val="27"/>
          <w:szCs w:val="27"/>
        </w:rPr>
        <w:t xml:space="preserve">- </w:t>
      </w:r>
      <w:r w:rsidR="00E52994" w:rsidRPr="00E52994">
        <w:rPr>
          <w:sz w:val="27"/>
          <w:szCs w:val="27"/>
        </w:rPr>
        <w:t xml:space="preserve">нанимателем и совместно проживающими членами его семьи </w:t>
      </w:r>
      <w:r w:rsidR="00E52994" w:rsidRPr="00F96C0C">
        <w:rPr>
          <w:b/>
          <w:sz w:val="27"/>
          <w:szCs w:val="27"/>
        </w:rPr>
        <w:t>не реализовано право на получение субсидий</w:t>
      </w:r>
      <w:r w:rsidR="00E52994" w:rsidRPr="00E52994">
        <w:rPr>
          <w:sz w:val="27"/>
          <w:szCs w:val="27"/>
        </w:rPr>
        <w:t xml:space="preserve"> для приобретения или строительства жилых помещений и на участие в государственных либо в муниципальных программах по улучшению жилищных условий;</w:t>
      </w:r>
      <w:proofErr w:type="gramEnd"/>
    </w:p>
    <w:p w:rsidR="00116E00" w:rsidRDefault="009D2747" w:rsidP="00E52994">
      <w:pPr>
        <w:pStyle w:val="a4"/>
        <w:ind w:firstLine="720"/>
        <w:jc w:val="both"/>
        <w:rPr>
          <w:sz w:val="27"/>
          <w:szCs w:val="27"/>
        </w:rPr>
      </w:pPr>
      <w:r>
        <w:rPr>
          <w:sz w:val="27"/>
          <w:szCs w:val="27"/>
        </w:rPr>
        <w:t>-</w:t>
      </w:r>
      <w:r w:rsidR="00116E00">
        <w:rPr>
          <w:sz w:val="27"/>
          <w:szCs w:val="27"/>
        </w:rPr>
        <w:t xml:space="preserve"> </w:t>
      </w:r>
      <w:proofErr w:type="spellStart"/>
      <w:r w:rsidR="00116E00" w:rsidRPr="00F96C0C">
        <w:rPr>
          <w:b/>
          <w:sz w:val="27"/>
          <w:szCs w:val="27"/>
        </w:rPr>
        <w:t>несовершение</w:t>
      </w:r>
      <w:proofErr w:type="spellEnd"/>
      <w:r w:rsidR="00116E00" w:rsidRPr="00F96C0C">
        <w:rPr>
          <w:b/>
          <w:sz w:val="27"/>
          <w:szCs w:val="27"/>
        </w:rPr>
        <w:t xml:space="preserve"> в течение пяти лет</w:t>
      </w:r>
      <w:r w:rsidR="00116E00" w:rsidRPr="00116E00">
        <w:rPr>
          <w:sz w:val="27"/>
          <w:szCs w:val="27"/>
        </w:rPr>
        <w:t xml:space="preserve"> до дня подачи заявления действий, в результате которых наниматель может быть признан нуждающимся в жилом помещении, при этом право на приватизацию реализуется не ранее чем через пять лет со дня, следующего за днем совершения указанных намеренных действий.</w:t>
      </w:r>
    </w:p>
    <w:p w:rsidR="006E0208" w:rsidRPr="006E0208" w:rsidRDefault="006E0208" w:rsidP="006E0208">
      <w:pPr>
        <w:pStyle w:val="a4"/>
        <w:ind w:firstLine="720"/>
        <w:jc w:val="both"/>
        <w:rPr>
          <w:sz w:val="27"/>
          <w:szCs w:val="27"/>
        </w:rPr>
      </w:pPr>
      <w:r w:rsidRPr="006E0208">
        <w:rPr>
          <w:sz w:val="27"/>
          <w:szCs w:val="27"/>
        </w:rPr>
        <w:t xml:space="preserve">Следует отметить, что согласно подпункту 2 части 2 статьи 19 ЖК РФ специализированный жилищный фонд – совокупность предназначенных для проживания отдельных категорий граждан и предоставляемых по правилам раздела IV ЖК РФ жилых помещений государственного и муниципального жилищных фондов. </w:t>
      </w:r>
    </w:p>
    <w:p w:rsidR="006E0208" w:rsidRPr="006E0208" w:rsidRDefault="006E0208" w:rsidP="006E0208">
      <w:pPr>
        <w:pStyle w:val="a4"/>
        <w:ind w:firstLine="720"/>
        <w:jc w:val="both"/>
        <w:rPr>
          <w:sz w:val="27"/>
          <w:szCs w:val="27"/>
        </w:rPr>
      </w:pPr>
      <w:proofErr w:type="gramStart"/>
      <w:r w:rsidRPr="006E0208">
        <w:rPr>
          <w:sz w:val="27"/>
          <w:szCs w:val="27"/>
        </w:rPr>
        <w:t>В соответствии со статьей 99 ЖК РФ специализированные жилые помещения предоставляются на основании решений собственников таких помещений (действующих от их имени уполномоченных органов государственной власти или уполномоченных органов местного самоуправления) или уполномоченных ими лиц по договорам найма специализированных жилых помещений, за исключением жилых помещений для социальной защиты отдельных категорий граждан, которые предоставляются по договорам безвозмездного пользования.</w:t>
      </w:r>
      <w:proofErr w:type="gramEnd"/>
    </w:p>
    <w:p w:rsidR="006E0208" w:rsidRDefault="006E0208" w:rsidP="006E0208">
      <w:pPr>
        <w:pStyle w:val="a4"/>
        <w:ind w:firstLine="720"/>
        <w:jc w:val="both"/>
        <w:rPr>
          <w:sz w:val="27"/>
          <w:szCs w:val="27"/>
        </w:rPr>
      </w:pPr>
      <w:r w:rsidRPr="006E0208">
        <w:rPr>
          <w:sz w:val="27"/>
          <w:szCs w:val="27"/>
        </w:rPr>
        <w:t>Специализированные жилые помещения предоставляются по установленным ЖК РФ основаниям гражданам, не обеспеченным жилыми помещениями в соответствующем населенном пункте.</w:t>
      </w:r>
    </w:p>
    <w:p w:rsidR="00227AC5" w:rsidRPr="00227AC5" w:rsidRDefault="00227AC5" w:rsidP="00227AC5">
      <w:pPr>
        <w:pStyle w:val="a4"/>
        <w:ind w:firstLine="720"/>
        <w:jc w:val="both"/>
        <w:rPr>
          <w:sz w:val="27"/>
          <w:szCs w:val="27"/>
        </w:rPr>
      </w:pPr>
      <w:proofErr w:type="gramStart"/>
      <w:r w:rsidRPr="00227AC5">
        <w:rPr>
          <w:sz w:val="27"/>
          <w:szCs w:val="27"/>
        </w:rPr>
        <w:t>В соответствии со статьей 4 Закона Рос</w:t>
      </w:r>
      <w:r w:rsidR="00F16438">
        <w:rPr>
          <w:sz w:val="27"/>
          <w:szCs w:val="27"/>
        </w:rPr>
        <w:t>сийской Федерации от 04.07.1991</w:t>
      </w:r>
      <w:r w:rsidR="00F16438">
        <w:rPr>
          <w:sz w:val="27"/>
          <w:szCs w:val="27"/>
        </w:rPr>
        <w:br/>
      </w:r>
      <w:r w:rsidRPr="00227AC5">
        <w:rPr>
          <w:sz w:val="27"/>
          <w:szCs w:val="27"/>
        </w:rPr>
        <w:t xml:space="preserve">№ 1541-1 «О приватизации жилищного фонда в Российской Федерации» </w:t>
      </w:r>
      <w:r w:rsidRPr="00833D3D">
        <w:rPr>
          <w:b/>
          <w:sz w:val="27"/>
          <w:szCs w:val="27"/>
        </w:rPr>
        <w:t>не подлежат приватизации</w:t>
      </w:r>
      <w:r w:rsidRPr="00227AC5">
        <w:rPr>
          <w:sz w:val="27"/>
          <w:szCs w:val="27"/>
        </w:rPr>
        <w:t xml:space="preserve"> жилые помещения, находящиеся в аварийном состоянии, в общежитиях, в домах закрытых военных городков, а также </w:t>
      </w:r>
      <w:r w:rsidRPr="00833D3D">
        <w:rPr>
          <w:b/>
          <w:sz w:val="27"/>
          <w:szCs w:val="27"/>
        </w:rPr>
        <w:t>служебные жилые помещения</w:t>
      </w:r>
      <w:r w:rsidRPr="00227AC5">
        <w:rPr>
          <w:sz w:val="27"/>
          <w:szCs w:val="27"/>
        </w:rPr>
        <w:t>, за исключением жилищного фонда совхозов и других сельскохозяйственных предприятий, к ним приравненных, и находящийся в сельской местности жилищный фонд стационарных учреждений</w:t>
      </w:r>
      <w:proofErr w:type="gramEnd"/>
      <w:r w:rsidRPr="00227AC5">
        <w:rPr>
          <w:sz w:val="27"/>
          <w:szCs w:val="27"/>
        </w:rPr>
        <w:t xml:space="preserve"> социальной защиты населения.</w:t>
      </w:r>
    </w:p>
    <w:p w:rsidR="00227AC5" w:rsidRPr="007A1400" w:rsidRDefault="00227AC5" w:rsidP="00227AC5">
      <w:pPr>
        <w:pStyle w:val="a4"/>
        <w:ind w:firstLine="720"/>
        <w:jc w:val="both"/>
        <w:rPr>
          <w:sz w:val="27"/>
          <w:szCs w:val="27"/>
        </w:rPr>
      </w:pPr>
      <w:proofErr w:type="gramStart"/>
      <w:r w:rsidRPr="007A1400">
        <w:rPr>
          <w:sz w:val="27"/>
          <w:szCs w:val="27"/>
        </w:rPr>
        <w:t>Собственники жилищного фонда или уполномоченные ими органы, а также предприятия, за которыми закреплен жилищный фонд на праве хозяйственного ведения, и учреждения, в оперативное управление которых передан жилищный фонд, с согласия собственников вправе принимать решения о приватизации служебных жилых помещений и находящегося в сельской местности жилищного фонда стационарных учреждений социальной защиты населения.</w:t>
      </w:r>
      <w:proofErr w:type="gramEnd"/>
    </w:p>
    <w:p w:rsidR="00227AC5" w:rsidRPr="00227AC5" w:rsidRDefault="00227AC5" w:rsidP="00227AC5">
      <w:pPr>
        <w:pStyle w:val="a4"/>
        <w:ind w:firstLine="720"/>
        <w:jc w:val="both"/>
        <w:rPr>
          <w:sz w:val="27"/>
          <w:szCs w:val="27"/>
        </w:rPr>
      </w:pPr>
      <w:r w:rsidRPr="00227AC5">
        <w:rPr>
          <w:sz w:val="27"/>
          <w:szCs w:val="27"/>
        </w:rPr>
        <w:lastRenderedPageBreak/>
        <w:t>Согласно пункту 62 Положения о порядке управления и распоряжения имуществом, находящимся в муниципальной собственности городского округа Тольятти, утвержденного решением Думы городского округа Тольятти от 23.09.2015 № 800, управление жилищным фондом, находящимся в муниципальной собственности, осуществляет администрация или уполномоченный орган.</w:t>
      </w:r>
    </w:p>
    <w:p w:rsidR="00227AC5" w:rsidRPr="00227AC5" w:rsidRDefault="00227AC5" w:rsidP="00227AC5">
      <w:pPr>
        <w:pStyle w:val="a4"/>
        <w:ind w:firstLine="720"/>
        <w:jc w:val="both"/>
        <w:rPr>
          <w:sz w:val="27"/>
          <w:szCs w:val="27"/>
        </w:rPr>
      </w:pPr>
      <w:r w:rsidRPr="00227AC5">
        <w:rPr>
          <w:sz w:val="27"/>
          <w:szCs w:val="27"/>
        </w:rPr>
        <w:t>Согласно пункту 14 Порядка</w:t>
      </w:r>
      <w:r w:rsidR="00833D3D">
        <w:rPr>
          <w:sz w:val="27"/>
          <w:szCs w:val="27"/>
        </w:rPr>
        <w:t xml:space="preserve"> № 317 </w:t>
      </w:r>
      <w:r w:rsidRPr="00833D3D">
        <w:rPr>
          <w:b/>
          <w:sz w:val="27"/>
          <w:szCs w:val="27"/>
        </w:rPr>
        <w:t>муниципальные специализированные жилые помещения не подлежат отчуждению, передаче в аренду, в наем, за исключением передачи таких помещений по договорам найма, предусмотренным Жилищным кодексом Российской Федерации.</w:t>
      </w:r>
    </w:p>
    <w:p w:rsidR="00227AC5" w:rsidRPr="00833D3D" w:rsidRDefault="00227AC5" w:rsidP="00227AC5">
      <w:pPr>
        <w:pStyle w:val="a4"/>
        <w:ind w:firstLine="720"/>
        <w:jc w:val="both"/>
        <w:rPr>
          <w:b/>
          <w:sz w:val="27"/>
          <w:szCs w:val="27"/>
        </w:rPr>
      </w:pPr>
      <w:r w:rsidRPr="00833D3D">
        <w:rPr>
          <w:b/>
          <w:sz w:val="27"/>
          <w:szCs w:val="27"/>
        </w:rPr>
        <w:t>Таким образом, с учетом вышеизложенных правовых норм, приватизации подлежат жилые помещения муниципального жилого фонда, занимаемые по договорам социального найма, а приватизация служебных жилых помещений возможна исключительно по решению собственника муниципального жилищного фонда. При этом</w:t>
      </w:r>
      <w:proofErr w:type="gramStart"/>
      <w:r w:rsidRPr="00833D3D">
        <w:rPr>
          <w:b/>
          <w:sz w:val="27"/>
          <w:szCs w:val="27"/>
        </w:rPr>
        <w:t>,</w:t>
      </w:r>
      <w:proofErr w:type="gramEnd"/>
      <w:r w:rsidRPr="00833D3D">
        <w:rPr>
          <w:b/>
          <w:sz w:val="27"/>
          <w:szCs w:val="27"/>
        </w:rPr>
        <w:t xml:space="preserve"> принятие решения о приватизации служебного жилого помещения является правом собственника жилищного фонда, а не его обязанностью.</w:t>
      </w:r>
    </w:p>
    <w:p w:rsidR="00007519" w:rsidRPr="0016588E" w:rsidRDefault="00007519" w:rsidP="00007519">
      <w:pPr>
        <w:autoSpaceDE w:val="0"/>
        <w:autoSpaceDN w:val="0"/>
        <w:adjustRightInd w:val="0"/>
        <w:ind w:firstLine="709"/>
        <w:jc w:val="both"/>
        <w:rPr>
          <w:sz w:val="27"/>
          <w:szCs w:val="27"/>
        </w:rPr>
      </w:pPr>
      <w:r w:rsidRPr="0016588E">
        <w:rPr>
          <w:sz w:val="27"/>
          <w:szCs w:val="27"/>
        </w:rPr>
        <w:t>Решением Думы городского округа</w:t>
      </w:r>
      <w:r w:rsidR="007339A7">
        <w:rPr>
          <w:sz w:val="27"/>
          <w:szCs w:val="27"/>
        </w:rPr>
        <w:t xml:space="preserve"> Тольятти</w:t>
      </w:r>
      <w:r w:rsidRPr="0016588E">
        <w:rPr>
          <w:sz w:val="27"/>
          <w:szCs w:val="27"/>
        </w:rPr>
        <w:t xml:space="preserve"> от </w:t>
      </w:r>
      <w:r w:rsidR="006B3258" w:rsidRPr="0016588E">
        <w:rPr>
          <w:sz w:val="27"/>
          <w:szCs w:val="27"/>
        </w:rPr>
        <w:t>23</w:t>
      </w:r>
      <w:r w:rsidRPr="0016588E">
        <w:rPr>
          <w:sz w:val="27"/>
          <w:szCs w:val="27"/>
        </w:rPr>
        <w:t>.</w:t>
      </w:r>
      <w:r w:rsidR="006B3258" w:rsidRPr="0016588E">
        <w:rPr>
          <w:sz w:val="27"/>
          <w:szCs w:val="27"/>
        </w:rPr>
        <w:t>09</w:t>
      </w:r>
      <w:r w:rsidRPr="0016588E">
        <w:rPr>
          <w:sz w:val="27"/>
          <w:szCs w:val="27"/>
        </w:rPr>
        <w:t>.20</w:t>
      </w:r>
      <w:r w:rsidR="006B3258" w:rsidRPr="0016588E">
        <w:rPr>
          <w:sz w:val="27"/>
          <w:szCs w:val="27"/>
        </w:rPr>
        <w:t>15</w:t>
      </w:r>
      <w:r w:rsidR="007242B7">
        <w:rPr>
          <w:sz w:val="27"/>
          <w:szCs w:val="27"/>
        </w:rPr>
        <w:t xml:space="preserve"> </w:t>
      </w:r>
      <w:r w:rsidRPr="0016588E">
        <w:rPr>
          <w:sz w:val="27"/>
          <w:szCs w:val="27"/>
        </w:rPr>
        <w:t xml:space="preserve">№ </w:t>
      </w:r>
      <w:r w:rsidR="006B3258" w:rsidRPr="0016588E">
        <w:rPr>
          <w:sz w:val="27"/>
          <w:szCs w:val="27"/>
        </w:rPr>
        <w:t>800</w:t>
      </w:r>
      <w:r w:rsidRPr="0016588E">
        <w:rPr>
          <w:sz w:val="27"/>
          <w:szCs w:val="27"/>
        </w:rPr>
        <w:t xml:space="preserve"> утверждено Положение о порядке управления и распоряжения </w:t>
      </w:r>
      <w:r w:rsidR="006B3258" w:rsidRPr="0016588E">
        <w:rPr>
          <w:sz w:val="27"/>
          <w:szCs w:val="27"/>
        </w:rPr>
        <w:t>имуществом, находящимся в муниципальной собственности городского округа Тольятти</w:t>
      </w:r>
      <w:r w:rsidRPr="0016588E">
        <w:rPr>
          <w:sz w:val="27"/>
          <w:szCs w:val="27"/>
        </w:rPr>
        <w:t xml:space="preserve"> (далее – Положение о порядке управления и распоряжения </w:t>
      </w:r>
      <w:r w:rsidR="006B3258" w:rsidRPr="0016588E">
        <w:rPr>
          <w:sz w:val="27"/>
          <w:szCs w:val="27"/>
        </w:rPr>
        <w:t>имуществом</w:t>
      </w:r>
      <w:r w:rsidRPr="0016588E">
        <w:rPr>
          <w:sz w:val="27"/>
          <w:szCs w:val="27"/>
        </w:rPr>
        <w:t>).</w:t>
      </w:r>
    </w:p>
    <w:p w:rsidR="006B3258" w:rsidRDefault="006B3258" w:rsidP="0016688A">
      <w:pPr>
        <w:autoSpaceDE w:val="0"/>
        <w:autoSpaceDN w:val="0"/>
        <w:adjustRightInd w:val="0"/>
        <w:ind w:firstLine="709"/>
        <w:jc w:val="both"/>
        <w:rPr>
          <w:b/>
          <w:bCs/>
          <w:sz w:val="27"/>
          <w:szCs w:val="27"/>
        </w:rPr>
      </w:pPr>
      <w:r w:rsidRPr="0016588E">
        <w:rPr>
          <w:sz w:val="27"/>
          <w:szCs w:val="27"/>
        </w:rPr>
        <w:t xml:space="preserve">В соответствии с </w:t>
      </w:r>
      <w:r w:rsidR="0016688A" w:rsidRPr="0016588E">
        <w:rPr>
          <w:sz w:val="27"/>
          <w:szCs w:val="27"/>
        </w:rPr>
        <w:t>подпунктом 14 пункта 11 указанного Положения к полномочиям Думы городского округа</w:t>
      </w:r>
      <w:r w:rsidR="0079129F" w:rsidRPr="0016588E">
        <w:rPr>
          <w:sz w:val="27"/>
          <w:szCs w:val="27"/>
        </w:rPr>
        <w:t xml:space="preserve">, в том числе, </w:t>
      </w:r>
      <w:r w:rsidR="0016688A" w:rsidRPr="0016588E">
        <w:rPr>
          <w:sz w:val="27"/>
          <w:szCs w:val="27"/>
        </w:rPr>
        <w:t>отнесено</w:t>
      </w:r>
      <w:r w:rsidR="0016688A" w:rsidRPr="0016588E">
        <w:rPr>
          <w:b/>
          <w:sz w:val="27"/>
          <w:szCs w:val="27"/>
        </w:rPr>
        <w:t xml:space="preserve"> определение порядка</w:t>
      </w:r>
      <w:r w:rsidRPr="0016588E">
        <w:rPr>
          <w:b/>
          <w:bCs/>
          <w:sz w:val="27"/>
          <w:szCs w:val="27"/>
        </w:rPr>
        <w:t xml:space="preserve"> предоставления жилых помещений муниципального специализированного жилищного фонда</w:t>
      </w:r>
      <w:r w:rsidR="0016688A" w:rsidRPr="0016588E">
        <w:rPr>
          <w:b/>
          <w:bCs/>
          <w:sz w:val="27"/>
          <w:szCs w:val="27"/>
        </w:rPr>
        <w:t>.</w:t>
      </w:r>
    </w:p>
    <w:p w:rsidR="00AC5C7E" w:rsidRPr="00AC5C7E" w:rsidRDefault="00AC5C7E" w:rsidP="00D9503E">
      <w:pPr>
        <w:autoSpaceDE w:val="0"/>
        <w:autoSpaceDN w:val="0"/>
        <w:adjustRightInd w:val="0"/>
        <w:ind w:firstLine="709"/>
        <w:jc w:val="both"/>
        <w:rPr>
          <w:bCs/>
          <w:sz w:val="27"/>
          <w:szCs w:val="27"/>
        </w:rPr>
      </w:pPr>
      <w:r>
        <w:rPr>
          <w:bCs/>
          <w:sz w:val="27"/>
          <w:szCs w:val="27"/>
        </w:rPr>
        <w:t>В силу нормы подпункта 4 пункта 13 Положения о порядке управления и распоряжения имуществом</w:t>
      </w:r>
      <w:r w:rsidR="00D9503E">
        <w:rPr>
          <w:bCs/>
          <w:sz w:val="27"/>
          <w:szCs w:val="27"/>
        </w:rPr>
        <w:t xml:space="preserve"> к полномочиям администрации</w:t>
      </w:r>
      <w:proofErr w:type="gramStart"/>
      <w:r w:rsidR="00D9503E">
        <w:rPr>
          <w:bCs/>
          <w:sz w:val="27"/>
          <w:szCs w:val="27"/>
        </w:rPr>
        <w:t xml:space="preserve"> ,</w:t>
      </w:r>
      <w:proofErr w:type="gramEnd"/>
      <w:r w:rsidR="00D9503E">
        <w:rPr>
          <w:bCs/>
          <w:sz w:val="27"/>
          <w:szCs w:val="27"/>
        </w:rPr>
        <w:t xml:space="preserve"> в том числе относится осуществление </w:t>
      </w:r>
      <w:r w:rsidRPr="00AC5C7E">
        <w:rPr>
          <w:bCs/>
          <w:sz w:val="27"/>
          <w:szCs w:val="27"/>
        </w:rPr>
        <w:t xml:space="preserve">в предусмотренных законодательством или муниципальными правовыми актами городского округа случаях </w:t>
      </w:r>
      <w:r w:rsidR="00D9503E">
        <w:rPr>
          <w:bCs/>
          <w:sz w:val="27"/>
          <w:szCs w:val="27"/>
        </w:rPr>
        <w:t xml:space="preserve">полномочий </w:t>
      </w:r>
      <w:r w:rsidRPr="00AC5C7E">
        <w:rPr>
          <w:bCs/>
          <w:sz w:val="27"/>
          <w:szCs w:val="27"/>
        </w:rPr>
        <w:t>собственника по передаче муниципального имущества в пользование</w:t>
      </w:r>
      <w:r w:rsidR="00D9503E">
        <w:rPr>
          <w:bCs/>
          <w:sz w:val="27"/>
          <w:szCs w:val="27"/>
        </w:rPr>
        <w:t>.</w:t>
      </w:r>
    </w:p>
    <w:p w:rsidR="00A81717" w:rsidRPr="0016588E" w:rsidRDefault="00A81717" w:rsidP="00007519">
      <w:pPr>
        <w:autoSpaceDE w:val="0"/>
        <w:autoSpaceDN w:val="0"/>
        <w:adjustRightInd w:val="0"/>
        <w:ind w:firstLine="709"/>
        <w:jc w:val="both"/>
        <w:rPr>
          <w:sz w:val="27"/>
          <w:szCs w:val="27"/>
        </w:rPr>
      </w:pPr>
      <w:r w:rsidRPr="0016588E">
        <w:rPr>
          <w:bCs/>
          <w:sz w:val="27"/>
          <w:szCs w:val="27"/>
        </w:rPr>
        <w:t xml:space="preserve">Согласно подпункту 20 пункта 13 Положения о порядке управления и распоряжения имуществом к полномочиям </w:t>
      </w:r>
      <w:r w:rsidR="00D60BC2" w:rsidRPr="0016588E">
        <w:rPr>
          <w:bCs/>
          <w:sz w:val="27"/>
          <w:szCs w:val="27"/>
        </w:rPr>
        <w:t xml:space="preserve">администрации </w:t>
      </w:r>
      <w:r w:rsidRPr="0016588E">
        <w:rPr>
          <w:bCs/>
          <w:sz w:val="27"/>
          <w:szCs w:val="27"/>
        </w:rPr>
        <w:t xml:space="preserve">городского округа </w:t>
      </w:r>
      <w:r w:rsidR="006A0CC9" w:rsidRPr="0016588E">
        <w:rPr>
          <w:sz w:val="27"/>
          <w:szCs w:val="27"/>
        </w:rPr>
        <w:t xml:space="preserve">в сфере жилищных правоотношений, в частности, относится подготовка </w:t>
      </w:r>
      <w:r w:rsidRPr="0016588E">
        <w:rPr>
          <w:b/>
          <w:bCs/>
          <w:sz w:val="27"/>
          <w:szCs w:val="27"/>
        </w:rPr>
        <w:t>решений о предоставлении гражданам и юридическим лицам жилых помещений, заключение договоров найма, социального найма, найма жилого помещения жилищного фонда социального использования, аренды жилого фонда.</w:t>
      </w:r>
    </w:p>
    <w:p w:rsidR="00C10DEA" w:rsidRPr="0016588E" w:rsidRDefault="002C3886" w:rsidP="00423661">
      <w:pPr>
        <w:autoSpaceDE w:val="0"/>
        <w:autoSpaceDN w:val="0"/>
        <w:adjustRightInd w:val="0"/>
        <w:ind w:firstLine="709"/>
        <w:jc w:val="both"/>
        <w:rPr>
          <w:sz w:val="27"/>
          <w:szCs w:val="27"/>
        </w:rPr>
      </w:pPr>
      <w:r w:rsidRPr="0016588E">
        <w:rPr>
          <w:sz w:val="27"/>
          <w:szCs w:val="27"/>
        </w:rPr>
        <w:t>Постановлением администр</w:t>
      </w:r>
      <w:r w:rsidR="00387658">
        <w:rPr>
          <w:sz w:val="27"/>
          <w:szCs w:val="27"/>
        </w:rPr>
        <w:t xml:space="preserve">ации городского округа Тольятти </w:t>
      </w:r>
      <w:r w:rsidRPr="0016588E">
        <w:rPr>
          <w:sz w:val="27"/>
          <w:szCs w:val="27"/>
        </w:rPr>
        <w:t>от 06.07.2018 № 1995-п/1 утвержден Административный регламент предоставления муниципальной услуги «Предоставление жилых помещений муниципального специализированного жилищного фонда»</w:t>
      </w:r>
      <w:r w:rsidR="006A5060" w:rsidRPr="0016588E">
        <w:rPr>
          <w:sz w:val="27"/>
          <w:szCs w:val="27"/>
        </w:rPr>
        <w:t>.</w:t>
      </w:r>
      <w:r w:rsidR="00AF544E">
        <w:rPr>
          <w:sz w:val="27"/>
          <w:szCs w:val="27"/>
        </w:rPr>
        <w:t xml:space="preserve"> </w:t>
      </w:r>
      <w:r w:rsidR="00C10DEA" w:rsidRPr="0016588E">
        <w:rPr>
          <w:sz w:val="27"/>
          <w:szCs w:val="27"/>
        </w:rPr>
        <w:t>Кроме того, постановлением мэрии городского округа</w:t>
      </w:r>
      <w:r w:rsidR="00387658">
        <w:rPr>
          <w:sz w:val="27"/>
          <w:szCs w:val="27"/>
        </w:rPr>
        <w:t xml:space="preserve"> Тольятти</w:t>
      </w:r>
      <w:r w:rsidR="00C10DEA" w:rsidRPr="0016588E">
        <w:rPr>
          <w:sz w:val="27"/>
          <w:szCs w:val="27"/>
        </w:rPr>
        <w:t xml:space="preserve"> от 18.12.2012</w:t>
      </w:r>
      <w:r w:rsidR="00387658">
        <w:rPr>
          <w:sz w:val="27"/>
          <w:szCs w:val="27"/>
        </w:rPr>
        <w:t xml:space="preserve"> </w:t>
      </w:r>
      <w:r w:rsidR="00C10DEA" w:rsidRPr="0016588E">
        <w:rPr>
          <w:sz w:val="27"/>
          <w:szCs w:val="27"/>
        </w:rPr>
        <w:t>№ 3568-п/1 утверждены категории граждан, которым предоставляются служебные жилые помещения в муниципальном специализированном жилищном фонде городского округа Тольятти.</w:t>
      </w:r>
    </w:p>
    <w:p w:rsidR="000541A7" w:rsidRDefault="006E0208" w:rsidP="001D77E2">
      <w:pPr>
        <w:ind w:firstLine="708"/>
        <w:jc w:val="both"/>
        <w:rPr>
          <w:b/>
          <w:sz w:val="27"/>
          <w:szCs w:val="27"/>
        </w:rPr>
      </w:pPr>
      <w:proofErr w:type="gramStart"/>
      <w:r w:rsidRPr="006E0208">
        <w:rPr>
          <w:b/>
          <w:sz w:val="27"/>
          <w:szCs w:val="27"/>
        </w:rPr>
        <w:lastRenderedPageBreak/>
        <w:t>С учетом изложенного,</w:t>
      </w:r>
      <w:r w:rsidR="00F479D1">
        <w:rPr>
          <w:b/>
          <w:sz w:val="27"/>
          <w:szCs w:val="27"/>
        </w:rPr>
        <w:t xml:space="preserve"> </w:t>
      </w:r>
      <w:r w:rsidR="00477EE7">
        <w:rPr>
          <w:b/>
          <w:sz w:val="27"/>
          <w:szCs w:val="27"/>
        </w:rPr>
        <w:t xml:space="preserve">представляется </w:t>
      </w:r>
      <w:r w:rsidRPr="006E0208">
        <w:rPr>
          <w:b/>
          <w:sz w:val="27"/>
          <w:szCs w:val="27"/>
        </w:rPr>
        <w:t>целесообразным</w:t>
      </w:r>
      <w:r>
        <w:rPr>
          <w:b/>
          <w:sz w:val="27"/>
          <w:szCs w:val="27"/>
        </w:rPr>
        <w:t xml:space="preserve"> </w:t>
      </w:r>
      <w:r w:rsidR="00AC5C7E">
        <w:rPr>
          <w:b/>
          <w:sz w:val="27"/>
          <w:szCs w:val="27"/>
        </w:rPr>
        <w:t xml:space="preserve">осуществить правовое регулирование вопроса о разрешении приватизации служебных жилых помещений муниципального специализированного жилищного фонда городского округа Тольятти путем внесения соответствующих изменений в Порядок № 317 с установлением </w:t>
      </w:r>
      <w:r w:rsidR="000541A7">
        <w:rPr>
          <w:b/>
          <w:sz w:val="27"/>
          <w:szCs w:val="27"/>
        </w:rPr>
        <w:t xml:space="preserve">в нем </w:t>
      </w:r>
      <w:r w:rsidR="00CE2A8C">
        <w:rPr>
          <w:b/>
          <w:sz w:val="27"/>
          <w:szCs w:val="27"/>
        </w:rPr>
        <w:t xml:space="preserve">возможности </w:t>
      </w:r>
      <w:r w:rsidR="00AC5C7E">
        <w:rPr>
          <w:b/>
          <w:sz w:val="27"/>
          <w:szCs w:val="27"/>
        </w:rPr>
        <w:t>такой приватизации</w:t>
      </w:r>
      <w:r w:rsidR="00801ECC">
        <w:rPr>
          <w:b/>
          <w:sz w:val="27"/>
          <w:szCs w:val="27"/>
        </w:rPr>
        <w:t xml:space="preserve"> и принятия отдельного решения Думы о порядке принятия решений о приватизации</w:t>
      </w:r>
      <w:r w:rsidR="00C06944">
        <w:rPr>
          <w:b/>
          <w:sz w:val="27"/>
          <w:szCs w:val="27"/>
        </w:rPr>
        <w:t xml:space="preserve"> </w:t>
      </w:r>
      <w:r w:rsidR="00801ECC">
        <w:rPr>
          <w:b/>
          <w:sz w:val="27"/>
          <w:szCs w:val="27"/>
        </w:rPr>
        <w:t>служебных жилых помещений муниципального специализированного жилищного фонда городского округа Тольятти</w:t>
      </w:r>
      <w:r w:rsidR="00AC5C7E">
        <w:rPr>
          <w:b/>
          <w:sz w:val="27"/>
          <w:szCs w:val="27"/>
        </w:rPr>
        <w:t>.</w:t>
      </w:r>
      <w:r w:rsidR="000541A7">
        <w:rPr>
          <w:b/>
          <w:sz w:val="27"/>
          <w:szCs w:val="27"/>
        </w:rPr>
        <w:t xml:space="preserve"> </w:t>
      </w:r>
      <w:proofErr w:type="gramEnd"/>
    </w:p>
    <w:p w:rsidR="004C6024" w:rsidRDefault="00E64EA3" w:rsidP="001D77E2">
      <w:pPr>
        <w:ind w:firstLine="708"/>
        <w:jc w:val="both"/>
        <w:rPr>
          <w:sz w:val="27"/>
          <w:szCs w:val="27"/>
        </w:rPr>
      </w:pPr>
      <w:r>
        <w:rPr>
          <w:sz w:val="27"/>
          <w:szCs w:val="27"/>
        </w:rPr>
        <w:t>В представленном</w:t>
      </w:r>
      <w:r w:rsidR="00EC3AE9">
        <w:rPr>
          <w:sz w:val="27"/>
          <w:szCs w:val="27"/>
        </w:rPr>
        <w:t xml:space="preserve"> </w:t>
      </w:r>
      <w:r w:rsidR="00EC3AE9" w:rsidRPr="00EC3AE9">
        <w:rPr>
          <w:sz w:val="27"/>
          <w:szCs w:val="27"/>
        </w:rPr>
        <w:t>Порядк</w:t>
      </w:r>
      <w:r w:rsidR="00EC3AE9">
        <w:rPr>
          <w:sz w:val="27"/>
          <w:szCs w:val="27"/>
        </w:rPr>
        <w:t xml:space="preserve">е </w:t>
      </w:r>
      <w:r w:rsidR="00EC3AE9" w:rsidRPr="00EC3AE9">
        <w:rPr>
          <w:sz w:val="27"/>
          <w:szCs w:val="27"/>
        </w:rPr>
        <w:t>принятия решений о даче согласия на приватизацию служебных жилых помещений муниципального специализированного жилищного фонда городского округа Тольятти (Приложение к проекту решения Думы</w:t>
      </w:r>
      <w:r w:rsidR="00E664E7">
        <w:rPr>
          <w:sz w:val="27"/>
          <w:szCs w:val="27"/>
        </w:rPr>
        <w:t>, далее - Порядок</w:t>
      </w:r>
      <w:r w:rsidR="00EC3AE9" w:rsidRPr="00EC3AE9">
        <w:rPr>
          <w:sz w:val="27"/>
          <w:szCs w:val="27"/>
        </w:rPr>
        <w:t>)</w:t>
      </w:r>
      <w:r w:rsidR="00EC3AE9">
        <w:rPr>
          <w:sz w:val="27"/>
          <w:szCs w:val="27"/>
        </w:rPr>
        <w:t xml:space="preserve"> </w:t>
      </w:r>
      <w:r>
        <w:rPr>
          <w:sz w:val="27"/>
          <w:szCs w:val="27"/>
        </w:rPr>
        <w:t xml:space="preserve">предлагается установить только два основания для </w:t>
      </w:r>
      <w:r w:rsidRPr="00E64EA3">
        <w:rPr>
          <w:sz w:val="27"/>
          <w:szCs w:val="27"/>
        </w:rPr>
        <w:t>отказ</w:t>
      </w:r>
      <w:r>
        <w:rPr>
          <w:sz w:val="27"/>
          <w:szCs w:val="27"/>
        </w:rPr>
        <w:t xml:space="preserve">а </w:t>
      </w:r>
      <w:r w:rsidRPr="00E64EA3">
        <w:rPr>
          <w:sz w:val="27"/>
          <w:szCs w:val="27"/>
        </w:rPr>
        <w:t>в приватизации служебных жилых помещений.</w:t>
      </w:r>
      <w:r>
        <w:rPr>
          <w:sz w:val="27"/>
          <w:szCs w:val="27"/>
        </w:rPr>
        <w:t xml:space="preserve"> </w:t>
      </w:r>
    </w:p>
    <w:p w:rsidR="004C6024" w:rsidRDefault="00E64EA3" w:rsidP="001D77E2">
      <w:pPr>
        <w:ind w:firstLine="708"/>
        <w:jc w:val="both"/>
        <w:rPr>
          <w:sz w:val="27"/>
          <w:szCs w:val="27"/>
        </w:rPr>
      </w:pPr>
      <w:r>
        <w:rPr>
          <w:sz w:val="27"/>
          <w:szCs w:val="27"/>
        </w:rPr>
        <w:t>Анализ практики муниципальных образований</w:t>
      </w:r>
      <w:r w:rsidR="004C6024">
        <w:rPr>
          <w:sz w:val="27"/>
          <w:szCs w:val="27"/>
        </w:rPr>
        <w:t xml:space="preserve"> </w:t>
      </w:r>
      <w:r w:rsidR="004C6024" w:rsidRPr="004C6024">
        <w:rPr>
          <w:sz w:val="27"/>
          <w:szCs w:val="27"/>
        </w:rPr>
        <w:t>(например, решение Совета депутатов городского округа Коломна Московской области от 26.12.2022 № 421, решение Магнитогорского городского Собрания депутатов Челябинской области от 24.02.2015 № 45)</w:t>
      </w:r>
      <w:r w:rsidR="004C6024">
        <w:rPr>
          <w:sz w:val="27"/>
          <w:szCs w:val="27"/>
        </w:rPr>
        <w:t xml:space="preserve"> </w:t>
      </w:r>
      <w:r>
        <w:rPr>
          <w:sz w:val="27"/>
          <w:szCs w:val="27"/>
        </w:rPr>
        <w:t xml:space="preserve">позволяет сделать вывод о том, что </w:t>
      </w:r>
      <w:r w:rsidR="002165C4">
        <w:rPr>
          <w:sz w:val="27"/>
          <w:szCs w:val="27"/>
        </w:rPr>
        <w:t>в городских муниципальных образованиях указанный перечень значительно шире</w:t>
      </w:r>
      <w:r w:rsidR="00EC3AE9">
        <w:rPr>
          <w:sz w:val="27"/>
          <w:szCs w:val="27"/>
        </w:rPr>
        <w:t xml:space="preserve">. </w:t>
      </w:r>
    </w:p>
    <w:p w:rsidR="001B2D58" w:rsidRDefault="00EC3AE9" w:rsidP="001D77E2">
      <w:pPr>
        <w:ind w:firstLine="708"/>
        <w:jc w:val="both"/>
        <w:rPr>
          <w:b/>
          <w:sz w:val="27"/>
          <w:szCs w:val="27"/>
        </w:rPr>
      </w:pPr>
      <w:r w:rsidRPr="004C6024">
        <w:rPr>
          <w:b/>
          <w:sz w:val="27"/>
          <w:szCs w:val="27"/>
        </w:rPr>
        <w:t xml:space="preserve">В </w:t>
      </w:r>
      <w:r w:rsidR="002165C4" w:rsidRPr="004C6024">
        <w:rPr>
          <w:b/>
          <w:sz w:val="27"/>
          <w:szCs w:val="27"/>
        </w:rPr>
        <w:t xml:space="preserve">связи с </w:t>
      </w:r>
      <w:r w:rsidRPr="004C6024">
        <w:rPr>
          <w:b/>
          <w:sz w:val="27"/>
          <w:szCs w:val="27"/>
        </w:rPr>
        <w:t xml:space="preserve">этим, </w:t>
      </w:r>
      <w:r w:rsidR="002165C4" w:rsidRPr="004C6024">
        <w:rPr>
          <w:b/>
          <w:sz w:val="27"/>
          <w:szCs w:val="27"/>
        </w:rPr>
        <w:t>целесообразно доработать представленный</w:t>
      </w:r>
      <w:r w:rsidR="00E664E7" w:rsidRPr="004C6024">
        <w:rPr>
          <w:b/>
          <w:sz w:val="27"/>
          <w:szCs w:val="27"/>
        </w:rPr>
        <w:t xml:space="preserve"> Порядок </w:t>
      </w:r>
      <w:r w:rsidR="00BA7003" w:rsidRPr="004C6024">
        <w:rPr>
          <w:b/>
          <w:sz w:val="27"/>
          <w:szCs w:val="27"/>
        </w:rPr>
        <w:t xml:space="preserve">в части </w:t>
      </w:r>
      <w:r w:rsidRPr="004C6024">
        <w:rPr>
          <w:b/>
          <w:sz w:val="27"/>
          <w:szCs w:val="27"/>
        </w:rPr>
        <w:t xml:space="preserve">его </w:t>
      </w:r>
      <w:r w:rsidR="00BA7003" w:rsidRPr="004C6024">
        <w:rPr>
          <w:b/>
          <w:sz w:val="27"/>
          <w:szCs w:val="27"/>
        </w:rPr>
        <w:t>дополнения основаниями</w:t>
      </w:r>
      <w:r w:rsidR="002165C4" w:rsidRPr="004C6024">
        <w:rPr>
          <w:b/>
          <w:sz w:val="27"/>
          <w:szCs w:val="27"/>
        </w:rPr>
        <w:t xml:space="preserve"> для принятия решений об отказе в приватизации служебных жилых помещений.</w:t>
      </w:r>
    </w:p>
    <w:p w:rsidR="00C63DD0" w:rsidRPr="004C6024" w:rsidRDefault="00C63DD0" w:rsidP="001D77E2">
      <w:pPr>
        <w:ind w:firstLine="708"/>
        <w:jc w:val="both"/>
        <w:rPr>
          <w:b/>
          <w:sz w:val="27"/>
          <w:szCs w:val="27"/>
        </w:rPr>
      </w:pPr>
      <w:r>
        <w:rPr>
          <w:b/>
          <w:sz w:val="27"/>
          <w:szCs w:val="27"/>
        </w:rPr>
        <w:t xml:space="preserve">Кроме того, представляется целесообразным </w:t>
      </w:r>
      <w:r w:rsidR="00F479D1">
        <w:rPr>
          <w:b/>
          <w:sz w:val="27"/>
          <w:szCs w:val="27"/>
        </w:rPr>
        <w:t>расширить категории</w:t>
      </w:r>
      <w:r>
        <w:rPr>
          <w:b/>
          <w:sz w:val="27"/>
          <w:szCs w:val="27"/>
        </w:rPr>
        <w:t xml:space="preserve"> </w:t>
      </w:r>
      <w:r w:rsidRPr="00C63DD0">
        <w:rPr>
          <w:b/>
          <w:sz w:val="27"/>
          <w:szCs w:val="27"/>
        </w:rPr>
        <w:t>граждан, имеющих право на приватизацию служебных жилых помещений муниципального специализированного жилищного фонда городского округа Тольятти</w:t>
      </w:r>
      <w:r w:rsidR="00BA2961">
        <w:rPr>
          <w:b/>
          <w:sz w:val="27"/>
          <w:szCs w:val="27"/>
        </w:rPr>
        <w:t>.</w:t>
      </w:r>
    </w:p>
    <w:p w:rsidR="00C66030" w:rsidRPr="0016588E" w:rsidRDefault="00B931E7" w:rsidP="00442B87">
      <w:pPr>
        <w:ind w:firstLine="709"/>
        <w:jc w:val="both"/>
        <w:rPr>
          <w:sz w:val="27"/>
          <w:szCs w:val="27"/>
        </w:rPr>
      </w:pPr>
      <w:r w:rsidRPr="0016588E">
        <w:rPr>
          <w:sz w:val="27"/>
          <w:szCs w:val="27"/>
        </w:rPr>
        <w:t>В</w:t>
      </w:r>
      <w:r w:rsidR="004473A5" w:rsidRPr="0016588E">
        <w:rPr>
          <w:sz w:val="27"/>
          <w:szCs w:val="27"/>
        </w:rPr>
        <w:t xml:space="preserve"> соответствии с Правилами юридико-технического оформления решений Думы городского округа Тольятти, утвержденными решением Думы городского округа</w:t>
      </w:r>
      <w:r w:rsidR="00545D43">
        <w:rPr>
          <w:sz w:val="27"/>
          <w:szCs w:val="27"/>
        </w:rPr>
        <w:t xml:space="preserve"> Тольятти</w:t>
      </w:r>
      <w:r w:rsidR="004473A5" w:rsidRPr="0016588E">
        <w:rPr>
          <w:sz w:val="27"/>
          <w:szCs w:val="27"/>
        </w:rPr>
        <w:t xml:space="preserve"> от </w:t>
      </w:r>
      <w:r w:rsidR="00044DDA">
        <w:rPr>
          <w:sz w:val="27"/>
          <w:szCs w:val="27"/>
        </w:rPr>
        <w:t>0</w:t>
      </w:r>
      <w:r w:rsidR="004473A5" w:rsidRPr="0016588E">
        <w:rPr>
          <w:sz w:val="27"/>
          <w:szCs w:val="27"/>
        </w:rPr>
        <w:t>9</w:t>
      </w:r>
      <w:r w:rsidR="00044DDA">
        <w:rPr>
          <w:sz w:val="27"/>
          <w:szCs w:val="27"/>
        </w:rPr>
        <w:t>.07.</w:t>
      </w:r>
      <w:r w:rsidR="004473A5" w:rsidRPr="0016588E">
        <w:rPr>
          <w:sz w:val="27"/>
          <w:szCs w:val="27"/>
        </w:rPr>
        <w:t>2014</w:t>
      </w:r>
      <w:r w:rsidR="00044DDA">
        <w:rPr>
          <w:sz w:val="27"/>
          <w:szCs w:val="27"/>
        </w:rPr>
        <w:t xml:space="preserve"> </w:t>
      </w:r>
      <w:r w:rsidR="004473A5" w:rsidRPr="0016588E">
        <w:rPr>
          <w:sz w:val="27"/>
          <w:szCs w:val="27"/>
        </w:rPr>
        <w:t>№ 380</w:t>
      </w:r>
      <w:r w:rsidR="008E2386">
        <w:rPr>
          <w:sz w:val="27"/>
          <w:szCs w:val="27"/>
        </w:rPr>
        <w:t xml:space="preserve"> (далее – Правила юридико-технического оформления решений Думы)</w:t>
      </w:r>
      <w:r w:rsidR="004473A5" w:rsidRPr="0016588E">
        <w:rPr>
          <w:sz w:val="27"/>
          <w:szCs w:val="27"/>
        </w:rPr>
        <w:t>,</w:t>
      </w:r>
      <w:r w:rsidR="00C66030" w:rsidRPr="0016588E">
        <w:rPr>
          <w:sz w:val="27"/>
          <w:szCs w:val="27"/>
        </w:rPr>
        <w:t xml:space="preserve"> по предс</w:t>
      </w:r>
      <w:r w:rsidR="00044DDA">
        <w:rPr>
          <w:sz w:val="27"/>
          <w:szCs w:val="27"/>
        </w:rPr>
        <w:t xml:space="preserve">тавленному проекту решения Думы </w:t>
      </w:r>
      <w:r w:rsidR="00C66030" w:rsidRPr="0016588E">
        <w:rPr>
          <w:sz w:val="27"/>
          <w:szCs w:val="27"/>
        </w:rPr>
        <w:t>имеются следующие замечания редакционного характера:</w:t>
      </w:r>
    </w:p>
    <w:p w:rsidR="00DE3C60" w:rsidRPr="00DE3C60" w:rsidRDefault="00DE3C60" w:rsidP="00DE3C60">
      <w:pPr>
        <w:ind w:firstLine="709"/>
        <w:jc w:val="both"/>
        <w:rPr>
          <w:sz w:val="27"/>
          <w:szCs w:val="27"/>
        </w:rPr>
      </w:pPr>
      <w:r w:rsidRPr="00DE3C60">
        <w:rPr>
          <w:sz w:val="27"/>
          <w:szCs w:val="27"/>
        </w:rPr>
        <w:t>1)</w:t>
      </w:r>
      <w:r>
        <w:rPr>
          <w:sz w:val="27"/>
          <w:szCs w:val="27"/>
        </w:rPr>
        <w:t xml:space="preserve"> </w:t>
      </w:r>
      <w:r w:rsidRPr="00DE3C60">
        <w:rPr>
          <w:sz w:val="27"/>
          <w:szCs w:val="27"/>
        </w:rPr>
        <w:t>Изложить название</w:t>
      </w:r>
      <w:r w:rsidR="00CE2A8C">
        <w:rPr>
          <w:sz w:val="27"/>
          <w:szCs w:val="27"/>
        </w:rPr>
        <w:t xml:space="preserve"> проекта решения Думы </w:t>
      </w:r>
      <w:r w:rsidRPr="00DE3C60">
        <w:rPr>
          <w:sz w:val="27"/>
          <w:szCs w:val="27"/>
        </w:rPr>
        <w:t>в следующей редакции:</w:t>
      </w:r>
    </w:p>
    <w:p w:rsidR="00DE3C60" w:rsidRDefault="00DE3C60" w:rsidP="00DE3C60">
      <w:pPr>
        <w:ind w:firstLine="709"/>
        <w:jc w:val="both"/>
        <w:rPr>
          <w:sz w:val="27"/>
          <w:szCs w:val="27"/>
        </w:rPr>
      </w:pPr>
      <w:r w:rsidRPr="00DE3C60">
        <w:rPr>
          <w:i/>
          <w:sz w:val="27"/>
          <w:szCs w:val="27"/>
        </w:rPr>
        <w:t>«О</w:t>
      </w:r>
      <w:r w:rsidR="00A91993">
        <w:rPr>
          <w:i/>
          <w:sz w:val="27"/>
          <w:szCs w:val="27"/>
        </w:rPr>
        <w:t xml:space="preserve"> Порядке принятия решений о даче согласия на приватизацию служебных жилых помещений муниципального специализированного жилищного фонда городского округа Тольятти</w:t>
      </w:r>
      <w:r w:rsidRPr="00DE3C60">
        <w:rPr>
          <w:i/>
          <w:sz w:val="27"/>
          <w:szCs w:val="27"/>
        </w:rPr>
        <w:t>»</w:t>
      </w:r>
      <w:r w:rsidRPr="00925FFD">
        <w:rPr>
          <w:sz w:val="27"/>
          <w:szCs w:val="27"/>
        </w:rPr>
        <w:t>;</w:t>
      </w:r>
    </w:p>
    <w:p w:rsidR="008E2386" w:rsidRDefault="00E52994" w:rsidP="00DE3C60">
      <w:pPr>
        <w:ind w:firstLine="709"/>
        <w:jc w:val="both"/>
        <w:rPr>
          <w:sz w:val="27"/>
          <w:szCs w:val="27"/>
        </w:rPr>
      </w:pPr>
      <w:r>
        <w:rPr>
          <w:sz w:val="27"/>
          <w:szCs w:val="27"/>
        </w:rPr>
        <w:t xml:space="preserve">2) </w:t>
      </w:r>
      <w:r w:rsidR="00E664E7">
        <w:rPr>
          <w:sz w:val="27"/>
          <w:szCs w:val="27"/>
        </w:rPr>
        <w:t xml:space="preserve">В проекте Порядка </w:t>
      </w:r>
      <w:r w:rsidR="008E2386">
        <w:rPr>
          <w:sz w:val="27"/>
          <w:szCs w:val="27"/>
        </w:rPr>
        <w:t xml:space="preserve">обозначение </w:t>
      </w:r>
      <w:r>
        <w:rPr>
          <w:sz w:val="27"/>
          <w:szCs w:val="27"/>
        </w:rPr>
        <w:t>глав</w:t>
      </w:r>
      <w:r w:rsidR="008E2386">
        <w:rPr>
          <w:sz w:val="27"/>
          <w:szCs w:val="27"/>
        </w:rPr>
        <w:t xml:space="preserve"> и нумерацию пунктов изложить в соответствии с Правилами</w:t>
      </w:r>
      <w:r w:rsidR="008E2386" w:rsidRPr="008E2386">
        <w:t xml:space="preserve"> </w:t>
      </w:r>
      <w:r w:rsidR="008E2386" w:rsidRPr="008E2386">
        <w:rPr>
          <w:sz w:val="27"/>
          <w:szCs w:val="27"/>
        </w:rPr>
        <w:t>юридико-технического оформления решений Думы</w:t>
      </w:r>
      <w:r w:rsidR="008E2386">
        <w:rPr>
          <w:sz w:val="27"/>
          <w:szCs w:val="27"/>
        </w:rPr>
        <w:t>;</w:t>
      </w:r>
    </w:p>
    <w:p w:rsidR="00E52994" w:rsidRDefault="008E2386" w:rsidP="00DE3C60">
      <w:pPr>
        <w:ind w:firstLine="709"/>
        <w:jc w:val="both"/>
        <w:rPr>
          <w:sz w:val="27"/>
          <w:szCs w:val="27"/>
        </w:rPr>
      </w:pPr>
      <w:r>
        <w:rPr>
          <w:sz w:val="27"/>
          <w:szCs w:val="27"/>
        </w:rPr>
        <w:t>3</w:t>
      </w:r>
      <w:r w:rsidR="00DB7184" w:rsidRPr="00DB7184">
        <w:rPr>
          <w:sz w:val="27"/>
          <w:szCs w:val="27"/>
        </w:rPr>
        <w:t>)</w:t>
      </w:r>
      <w:r w:rsidR="00DB7184">
        <w:rPr>
          <w:sz w:val="27"/>
          <w:szCs w:val="27"/>
        </w:rPr>
        <w:t xml:space="preserve"> Пункт 2.2. изложить в следующей редакции;</w:t>
      </w:r>
    </w:p>
    <w:p w:rsidR="00DB7184" w:rsidRPr="00DB7184" w:rsidRDefault="00DB7184" w:rsidP="00DE3C60">
      <w:pPr>
        <w:ind w:firstLine="709"/>
        <w:jc w:val="both"/>
        <w:rPr>
          <w:i/>
          <w:sz w:val="27"/>
          <w:szCs w:val="27"/>
        </w:rPr>
      </w:pPr>
      <w:r w:rsidRPr="00DB7184">
        <w:rPr>
          <w:i/>
          <w:sz w:val="27"/>
          <w:szCs w:val="27"/>
        </w:rPr>
        <w:t>«2.2. Соответствие условиям получения согласия на приватизацию служебного жилого помещения подтверждается документами, указанными в пункте 3 настоящего Порядка».</w:t>
      </w:r>
    </w:p>
    <w:p w:rsidR="00052D4B" w:rsidRPr="00052D4B" w:rsidRDefault="00052D4B" w:rsidP="00052D4B">
      <w:pPr>
        <w:ind w:firstLine="709"/>
        <w:jc w:val="both"/>
        <w:rPr>
          <w:sz w:val="27"/>
          <w:szCs w:val="27"/>
        </w:rPr>
      </w:pPr>
      <w:proofErr w:type="gramStart"/>
      <w:r w:rsidRPr="00052D4B">
        <w:rPr>
          <w:sz w:val="27"/>
          <w:szCs w:val="27"/>
        </w:rPr>
        <w:t xml:space="preserve">Согласно части 1 статьи 87 Регламента Думы городского округа Тольятти, утвержденного решением Думы городского округа Тольятти от 18.10.2018 № 3 (далее – Регламент Думы), пакет документов, вносимый на рассмотрение Думы в порядке, установленном Регламентом Думы, должен соответствовать требованиям </w:t>
      </w:r>
      <w:r w:rsidRPr="00052D4B">
        <w:rPr>
          <w:sz w:val="27"/>
          <w:szCs w:val="27"/>
        </w:rPr>
        <w:lastRenderedPageBreak/>
        <w:t>Положения о порядке внесения проектов муниципальных правовых актов в Думу городского округа Тольятти, утвержденного решением Думы городского округа Тольятти от 20.03.2013 № 1147 (далее – Положение</w:t>
      </w:r>
      <w:proofErr w:type="gramEnd"/>
      <w:r w:rsidRPr="00052D4B">
        <w:rPr>
          <w:sz w:val="27"/>
          <w:szCs w:val="27"/>
        </w:rPr>
        <w:t xml:space="preserve"> о порядке внесения МПА).</w:t>
      </w:r>
    </w:p>
    <w:p w:rsidR="000A5517" w:rsidRDefault="00052D4B" w:rsidP="00052D4B">
      <w:pPr>
        <w:ind w:firstLine="709"/>
        <w:jc w:val="both"/>
        <w:rPr>
          <w:sz w:val="27"/>
          <w:szCs w:val="27"/>
        </w:rPr>
      </w:pPr>
      <w:r w:rsidRPr="00052D4B">
        <w:rPr>
          <w:sz w:val="27"/>
          <w:szCs w:val="27"/>
        </w:rPr>
        <w:t>Требования к пакету документов, вносимому на рассмотрение Думы, установлены в статье 5 Положения о порядке внесения МПА.</w:t>
      </w:r>
    </w:p>
    <w:p w:rsidR="00052D4B" w:rsidRDefault="00052D4B" w:rsidP="00052D4B">
      <w:pPr>
        <w:ind w:firstLine="709"/>
        <w:jc w:val="both"/>
        <w:rPr>
          <w:b/>
          <w:sz w:val="27"/>
          <w:szCs w:val="27"/>
        </w:rPr>
      </w:pPr>
      <w:proofErr w:type="gramStart"/>
      <w:r w:rsidRPr="00052D4B">
        <w:rPr>
          <w:sz w:val="27"/>
          <w:szCs w:val="27"/>
        </w:rPr>
        <w:t>В сопроводительном письме к представленному проекту решения Думы сообщается</w:t>
      </w:r>
      <w:r>
        <w:rPr>
          <w:sz w:val="27"/>
          <w:szCs w:val="27"/>
        </w:rPr>
        <w:t xml:space="preserve"> в соответствии с требованиями </w:t>
      </w:r>
      <w:r w:rsidRPr="00052D4B">
        <w:rPr>
          <w:sz w:val="27"/>
          <w:szCs w:val="27"/>
        </w:rPr>
        <w:t xml:space="preserve">Порядка проведения оценки регулирующего воздействия проектов муниципальных нормативных правовых актов городского округа Тольятти, затрагивающих вопросы осуществления предпринимательской и иной экономической деятельности, и экспертизы муниципальных нормативных правовых актов городского округа Тольятти, затрагивающих вопросы осуществления предпринимательской и инвестиционной деятельности, утвержденного решением Думы городского округа Тольятти от 04.03.2020 № 514, </w:t>
      </w:r>
      <w:r>
        <w:rPr>
          <w:sz w:val="27"/>
          <w:szCs w:val="27"/>
        </w:rPr>
        <w:t>что</w:t>
      </w:r>
      <w:proofErr w:type="gramEnd"/>
      <w:r w:rsidR="00263A2C">
        <w:rPr>
          <w:sz w:val="27"/>
          <w:szCs w:val="27"/>
        </w:rPr>
        <w:t xml:space="preserve"> </w:t>
      </w:r>
      <w:r w:rsidRPr="005651E8">
        <w:rPr>
          <w:b/>
          <w:sz w:val="27"/>
          <w:szCs w:val="27"/>
        </w:rPr>
        <w:t>оценка регулирующего воздействия в отношении представленного проекта решения Думы</w:t>
      </w:r>
      <w:r w:rsidR="005651E8" w:rsidRPr="005651E8">
        <w:rPr>
          <w:b/>
          <w:sz w:val="27"/>
          <w:szCs w:val="27"/>
        </w:rPr>
        <w:t xml:space="preserve"> не требуется.</w:t>
      </w:r>
    </w:p>
    <w:p w:rsidR="0050775D" w:rsidRDefault="0050775D" w:rsidP="008A6158">
      <w:pPr>
        <w:ind w:firstLine="709"/>
        <w:jc w:val="both"/>
        <w:rPr>
          <w:sz w:val="27"/>
          <w:szCs w:val="27"/>
        </w:rPr>
      </w:pPr>
      <w:r w:rsidRPr="0016588E">
        <w:rPr>
          <w:sz w:val="27"/>
          <w:szCs w:val="27"/>
        </w:rPr>
        <w:t xml:space="preserve">Антикоррупционная экспертиза  проекта нормативного правового акта проведена, </w:t>
      </w:r>
      <w:proofErr w:type="spellStart"/>
      <w:r w:rsidRPr="0016588E">
        <w:rPr>
          <w:sz w:val="27"/>
          <w:szCs w:val="27"/>
        </w:rPr>
        <w:t>коррупциогенные</w:t>
      </w:r>
      <w:proofErr w:type="spellEnd"/>
      <w:r w:rsidRPr="0016588E">
        <w:rPr>
          <w:sz w:val="27"/>
          <w:szCs w:val="27"/>
        </w:rPr>
        <w:t xml:space="preserve"> факторы не выявлены.</w:t>
      </w:r>
    </w:p>
    <w:p w:rsidR="00570E6D" w:rsidRPr="0016588E" w:rsidRDefault="00570E6D" w:rsidP="008A6158">
      <w:pPr>
        <w:ind w:firstLine="709"/>
        <w:jc w:val="both"/>
        <w:rPr>
          <w:sz w:val="27"/>
          <w:szCs w:val="27"/>
        </w:rPr>
      </w:pPr>
    </w:p>
    <w:p w:rsidR="00FE0220" w:rsidRDefault="0050775D" w:rsidP="00B91FFA">
      <w:pPr>
        <w:ind w:firstLine="709"/>
        <w:jc w:val="both"/>
        <w:rPr>
          <w:b/>
          <w:sz w:val="27"/>
          <w:szCs w:val="27"/>
        </w:rPr>
      </w:pPr>
      <w:r w:rsidRPr="0016588E">
        <w:rPr>
          <w:b/>
          <w:sz w:val="27"/>
          <w:szCs w:val="27"/>
        </w:rPr>
        <w:tab/>
        <w:t>Вывод:</w:t>
      </w:r>
      <w:r w:rsidR="00B91FFA">
        <w:rPr>
          <w:b/>
          <w:sz w:val="27"/>
          <w:szCs w:val="27"/>
        </w:rPr>
        <w:t xml:space="preserve"> представленный проект решения Думы может быть рассмотрен на заседании Думы </w:t>
      </w:r>
      <w:r w:rsidR="00FE0220">
        <w:rPr>
          <w:b/>
          <w:sz w:val="27"/>
          <w:szCs w:val="27"/>
        </w:rPr>
        <w:t>с учетом настоящего заключения.</w:t>
      </w:r>
    </w:p>
    <w:p w:rsidR="00FE0220" w:rsidRDefault="00FE0220" w:rsidP="0050775D">
      <w:pPr>
        <w:ind w:firstLine="709"/>
        <w:jc w:val="both"/>
        <w:rPr>
          <w:b/>
          <w:sz w:val="27"/>
          <w:szCs w:val="27"/>
        </w:rPr>
      </w:pPr>
    </w:p>
    <w:p w:rsidR="00FE0220" w:rsidRDefault="00FE0220" w:rsidP="0050775D">
      <w:pPr>
        <w:ind w:firstLine="709"/>
        <w:jc w:val="both"/>
        <w:rPr>
          <w:b/>
          <w:sz w:val="27"/>
          <w:szCs w:val="27"/>
        </w:rPr>
      </w:pPr>
    </w:p>
    <w:p w:rsidR="0050775D" w:rsidRPr="0016588E" w:rsidRDefault="00F66844" w:rsidP="0050775D">
      <w:pPr>
        <w:ind w:firstLine="709"/>
        <w:jc w:val="both"/>
        <w:rPr>
          <w:b/>
          <w:sz w:val="27"/>
          <w:szCs w:val="27"/>
        </w:rPr>
      </w:pPr>
      <w:r>
        <w:rPr>
          <w:b/>
          <w:sz w:val="27"/>
          <w:szCs w:val="27"/>
        </w:rPr>
        <w:t>Начальник</w:t>
      </w:r>
    </w:p>
    <w:p w:rsidR="0050775D" w:rsidRPr="0016588E" w:rsidRDefault="0050775D" w:rsidP="0050775D">
      <w:pPr>
        <w:jc w:val="both"/>
        <w:rPr>
          <w:b/>
          <w:sz w:val="27"/>
          <w:szCs w:val="27"/>
        </w:rPr>
      </w:pPr>
      <w:r w:rsidRPr="0016588E">
        <w:rPr>
          <w:b/>
          <w:sz w:val="27"/>
          <w:szCs w:val="27"/>
        </w:rPr>
        <w:t xml:space="preserve">юридического </w:t>
      </w:r>
      <w:r w:rsidR="00F66844">
        <w:rPr>
          <w:b/>
          <w:sz w:val="27"/>
          <w:szCs w:val="27"/>
        </w:rPr>
        <w:t>отдела</w:t>
      </w:r>
      <w:r w:rsidRPr="0016588E">
        <w:rPr>
          <w:b/>
          <w:sz w:val="27"/>
          <w:szCs w:val="27"/>
        </w:rPr>
        <w:tab/>
      </w:r>
      <w:r w:rsidRPr="0016588E">
        <w:rPr>
          <w:b/>
          <w:sz w:val="27"/>
          <w:szCs w:val="27"/>
        </w:rPr>
        <w:tab/>
      </w:r>
      <w:r w:rsidR="00812785">
        <w:rPr>
          <w:b/>
          <w:sz w:val="27"/>
          <w:szCs w:val="27"/>
        </w:rPr>
        <w:t xml:space="preserve">             </w:t>
      </w:r>
      <w:r w:rsidRPr="0016588E">
        <w:rPr>
          <w:b/>
          <w:sz w:val="27"/>
          <w:szCs w:val="27"/>
        </w:rPr>
        <w:tab/>
        <w:t xml:space="preserve">                    </w:t>
      </w:r>
      <w:r w:rsidRPr="0016588E">
        <w:rPr>
          <w:b/>
          <w:sz w:val="27"/>
          <w:szCs w:val="27"/>
        </w:rPr>
        <w:tab/>
        <w:t xml:space="preserve">     </w:t>
      </w:r>
      <w:r w:rsidR="00EA7A24">
        <w:rPr>
          <w:b/>
          <w:sz w:val="27"/>
          <w:szCs w:val="27"/>
        </w:rPr>
        <w:t xml:space="preserve">             </w:t>
      </w:r>
      <w:r w:rsidRPr="0016588E">
        <w:rPr>
          <w:b/>
          <w:sz w:val="27"/>
          <w:szCs w:val="27"/>
        </w:rPr>
        <w:t xml:space="preserve">  </w:t>
      </w:r>
      <w:r w:rsidR="00F66844">
        <w:rPr>
          <w:b/>
          <w:sz w:val="27"/>
          <w:szCs w:val="27"/>
        </w:rPr>
        <w:t>Е</w:t>
      </w:r>
      <w:r w:rsidRPr="0016588E">
        <w:rPr>
          <w:b/>
          <w:sz w:val="27"/>
          <w:szCs w:val="27"/>
        </w:rPr>
        <w:t xml:space="preserve">.В. </w:t>
      </w:r>
      <w:r w:rsidR="00F66844">
        <w:rPr>
          <w:b/>
          <w:sz w:val="27"/>
          <w:szCs w:val="27"/>
        </w:rPr>
        <w:t>Смирнова</w:t>
      </w:r>
    </w:p>
    <w:p w:rsidR="0050775D" w:rsidRPr="0016588E" w:rsidRDefault="0050775D" w:rsidP="0050775D">
      <w:pPr>
        <w:jc w:val="both"/>
        <w:rPr>
          <w:b/>
          <w:sz w:val="27"/>
          <w:szCs w:val="27"/>
        </w:rPr>
      </w:pPr>
    </w:p>
    <w:p w:rsidR="0050775D" w:rsidRPr="0016588E" w:rsidRDefault="0050775D" w:rsidP="0050775D">
      <w:pPr>
        <w:jc w:val="both"/>
        <w:rPr>
          <w:sz w:val="27"/>
          <w:szCs w:val="27"/>
        </w:rPr>
      </w:pPr>
    </w:p>
    <w:p w:rsidR="00FE0220" w:rsidRDefault="00FE0220" w:rsidP="009D0B5B">
      <w:pPr>
        <w:rPr>
          <w:sz w:val="22"/>
          <w:szCs w:val="22"/>
        </w:rPr>
      </w:pPr>
    </w:p>
    <w:p w:rsidR="00FE0220" w:rsidRDefault="00FE0220" w:rsidP="009D0B5B">
      <w:pPr>
        <w:rPr>
          <w:sz w:val="22"/>
          <w:szCs w:val="22"/>
        </w:rPr>
      </w:pPr>
    </w:p>
    <w:p w:rsidR="00C63DD0" w:rsidRDefault="00C63DD0" w:rsidP="009D0B5B">
      <w:pPr>
        <w:rPr>
          <w:sz w:val="22"/>
          <w:szCs w:val="22"/>
        </w:rPr>
      </w:pPr>
    </w:p>
    <w:p w:rsidR="00C63DD0" w:rsidRDefault="00C63DD0" w:rsidP="009D0B5B">
      <w:pPr>
        <w:rPr>
          <w:sz w:val="22"/>
          <w:szCs w:val="22"/>
        </w:rPr>
      </w:pPr>
    </w:p>
    <w:p w:rsidR="00C63DD0" w:rsidRDefault="00C63DD0" w:rsidP="009D0B5B">
      <w:pPr>
        <w:rPr>
          <w:sz w:val="22"/>
          <w:szCs w:val="22"/>
        </w:rPr>
      </w:pPr>
    </w:p>
    <w:p w:rsidR="00C63DD0" w:rsidRDefault="00C63DD0" w:rsidP="009D0B5B">
      <w:pPr>
        <w:rPr>
          <w:sz w:val="22"/>
          <w:szCs w:val="22"/>
        </w:rPr>
      </w:pPr>
    </w:p>
    <w:p w:rsidR="00C63DD0" w:rsidRDefault="00C63DD0" w:rsidP="009D0B5B">
      <w:pPr>
        <w:rPr>
          <w:sz w:val="22"/>
          <w:szCs w:val="22"/>
        </w:rPr>
      </w:pPr>
    </w:p>
    <w:p w:rsidR="00C63DD0" w:rsidRDefault="00C63DD0" w:rsidP="009D0B5B">
      <w:pPr>
        <w:rPr>
          <w:sz w:val="22"/>
          <w:szCs w:val="22"/>
        </w:rPr>
      </w:pPr>
    </w:p>
    <w:p w:rsidR="00C63DD0" w:rsidRDefault="00C63DD0" w:rsidP="009D0B5B">
      <w:pPr>
        <w:rPr>
          <w:sz w:val="22"/>
          <w:szCs w:val="22"/>
        </w:rPr>
      </w:pPr>
    </w:p>
    <w:p w:rsidR="00C63DD0" w:rsidRDefault="00C63DD0" w:rsidP="009D0B5B">
      <w:pPr>
        <w:rPr>
          <w:sz w:val="22"/>
          <w:szCs w:val="22"/>
        </w:rPr>
      </w:pPr>
    </w:p>
    <w:p w:rsidR="00F479D1" w:rsidRDefault="00F479D1" w:rsidP="009D0B5B">
      <w:pPr>
        <w:rPr>
          <w:sz w:val="22"/>
          <w:szCs w:val="22"/>
        </w:rPr>
      </w:pPr>
    </w:p>
    <w:p w:rsidR="00F479D1" w:rsidRDefault="00F479D1" w:rsidP="009D0B5B">
      <w:pPr>
        <w:rPr>
          <w:sz w:val="22"/>
          <w:szCs w:val="22"/>
        </w:rPr>
      </w:pPr>
    </w:p>
    <w:p w:rsidR="00F479D1" w:rsidRDefault="00F479D1" w:rsidP="009D0B5B">
      <w:pPr>
        <w:rPr>
          <w:sz w:val="22"/>
          <w:szCs w:val="22"/>
        </w:rPr>
      </w:pPr>
    </w:p>
    <w:p w:rsidR="00F479D1" w:rsidRDefault="00F479D1" w:rsidP="009D0B5B">
      <w:pPr>
        <w:rPr>
          <w:sz w:val="22"/>
          <w:szCs w:val="22"/>
        </w:rPr>
      </w:pPr>
    </w:p>
    <w:p w:rsidR="00F479D1" w:rsidRDefault="00F479D1" w:rsidP="009D0B5B">
      <w:pPr>
        <w:rPr>
          <w:sz w:val="22"/>
          <w:szCs w:val="22"/>
        </w:rPr>
      </w:pPr>
    </w:p>
    <w:p w:rsidR="00F479D1" w:rsidRDefault="00F479D1" w:rsidP="009D0B5B">
      <w:pPr>
        <w:rPr>
          <w:sz w:val="22"/>
          <w:szCs w:val="22"/>
        </w:rPr>
      </w:pPr>
    </w:p>
    <w:p w:rsidR="00F479D1" w:rsidRDefault="00F479D1" w:rsidP="009D0B5B">
      <w:pPr>
        <w:rPr>
          <w:sz w:val="22"/>
          <w:szCs w:val="22"/>
        </w:rPr>
      </w:pPr>
    </w:p>
    <w:p w:rsidR="00F479D1" w:rsidRDefault="00F479D1" w:rsidP="009D0B5B">
      <w:pPr>
        <w:rPr>
          <w:sz w:val="22"/>
          <w:szCs w:val="22"/>
        </w:rPr>
      </w:pPr>
    </w:p>
    <w:p w:rsidR="00C63DD0" w:rsidRDefault="00C63DD0" w:rsidP="009D0B5B">
      <w:pPr>
        <w:rPr>
          <w:sz w:val="22"/>
          <w:szCs w:val="22"/>
        </w:rPr>
      </w:pPr>
      <w:bookmarkStart w:id="0" w:name="_GoBack"/>
      <w:bookmarkEnd w:id="0"/>
    </w:p>
    <w:p w:rsidR="00C63DD0" w:rsidRDefault="00C63DD0" w:rsidP="009D0B5B">
      <w:pPr>
        <w:rPr>
          <w:sz w:val="22"/>
          <w:szCs w:val="22"/>
        </w:rPr>
      </w:pPr>
    </w:p>
    <w:p w:rsidR="003C1A69" w:rsidRPr="0016588E" w:rsidRDefault="00741A94" w:rsidP="009D0B5B">
      <w:pPr>
        <w:rPr>
          <w:sz w:val="22"/>
          <w:szCs w:val="22"/>
        </w:rPr>
      </w:pPr>
      <w:proofErr w:type="spellStart"/>
      <w:r w:rsidRPr="0016588E">
        <w:rPr>
          <w:sz w:val="22"/>
          <w:szCs w:val="22"/>
        </w:rPr>
        <w:t>Ко</w:t>
      </w:r>
      <w:r w:rsidR="00407DF7" w:rsidRPr="0016588E">
        <w:rPr>
          <w:sz w:val="22"/>
          <w:szCs w:val="22"/>
        </w:rPr>
        <w:t>робкова</w:t>
      </w:r>
      <w:proofErr w:type="spellEnd"/>
      <w:r w:rsidR="008B37A5" w:rsidRPr="0016588E">
        <w:rPr>
          <w:sz w:val="22"/>
          <w:szCs w:val="22"/>
        </w:rPr>
        <w:t xml:space="preserve"> </w:t>
      </w:r>
    </w:p>
    <w:p w:rsidR="00407DF7" w:rsidRPr="0016588E" w:rsidRDefault="00407DF7" w:rsidP="009D0B5B">
      <w:pPr>
        <w:rPr>
          <w:sz w:val="22"/>
          <w:szCs w:val="22"/>
        </w:rPr>
      </w:pPr>
      <w:r w:rsidRPr="0016588E">
        <w:rPr>
          <w:sz w:val="22"/>
          <w:szCs w:val="22"/>
        </w:rPr>
        <w:t>28-</w:t>
      </w:r>
      <w:r w:rsidR="0054781C" w:rsidRPr="0016588E">
        <w:rPr>
          <w:sz w:val="22"/>
          <w:szCs w:val="22"/>
        </w:rPr>
        <w:t>35</w:t>
      </w:r>
      <w:r w:rsidRPr="0016588E">
        <w:rPr>
          <w:sz w:val="22"/>
          <w:szCs w:val="22"/>
        </w:rPr>
        <w:t>-</w:t>
      </w:r>
      <w:r w:rsidR="0054781C" w:rsidRPr="0016588E">
        <w:rPr>
          <w:sz w:val="22"/>
          <w:szCs w:val="22"/>
        </w:rPr>
        <w:t>03</w:t>
      </w:r>
    </w:p>
    <w:sectPr w:rsidR="00407DF7" w:rsidRPr="0016588E" w:rsidSect="00CB2C7C">
      <w:headerReference w:type="default" r:id="rId9"/>
      <w:pgSz w:w="12240" w:h="15840"/>
      <w:pgMar w:top="1134" w:right="850" w:bottom="851" w:left="1701" w:header="567" w:footer="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AE9" w:rsidRDefault="00EC3AE9" w:rsidP="003E52CD">
      <w:r>
        <w:separator/>
      </w:r>
    </w:p>
  </w:endnote>
  <w:endnote w:type="continuationSeparator" w:id="0">
    <w:p w:rsidR="00EC3AE9" w:rsidRDefault="00EC3AE9" w:rsidP="003E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AE9" w:rsidRDefault="00EC3AE9" w:rsidP="003E52CD">
      <w:r>
        <w:separator/>
      </w:r>
    </w:p>
  </w:footnote>
  <w:footnote w:type="continuationSeparator" w:id="0">
    <w:p w:rsidR="00EC3AE9" w:rsidRDefault="00EC3AE9" w:rsidP="003E52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AE9" w:rsidRDefault="00EC3AE9">
    <w:pPr>
      <w:pStyle w:val="a6"/>
      <w:jc w:val="center"/>
    </w:pPr>
    <w:r>
      <w:fldChar w:fldCharType="begin"/>
    </w:r>
    <w:r>
      <w:instrText xml:space="preserve"> PAGE   \* MERGEFORMAT </w:instrText>
    </w:r>
    <w:r>
      <w:fldChar w:fldCharType="separate"/>
    </w:r>
    <w:r w:rsidR="00F479D1">
      <w:rPr>
        <w:noProof/>
      </w:rPr>
      <w:t>6</w:t>
    </w:r>
    <w:r>
      <w:rPr>
        <w:noProof/>
      </w:rPr>
      <w:fldChar w:fldCharType="end"/>
    </w:r>
  </w:p>
  <w:p w:rsidR="00EC3AE9" w:rsidRDefault="00EC3AE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26481"/>
    <w:multiLevelType w:val="hybridMultilevel"/>
    <w:tmpl w:val="1F30C2FC"/>
    <w:lvl w:ilvl="0" w:tplc="CB90DA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8107E59"/>
    <w:multiLevelType w:val="hybridMultilevel"/>
    <w:tmpl w:val="323219FA"/>
    <w:lvl w:ilvl="0" w:tplc="B4CA37FC">
      <w:start w:val="1"/>
      <w:numFmt w:val="decimal"/>
      <w:lvlText w:val="%1)"/>
      <w:lvlJc w:val="left"/>
      <w:pPr>
        <w:tabs>
          <w:tab w:val="num" w:pos="1695"/>
        </w:tabs>
        <w:ind w:left="1695" w:hanging="97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DE7184D"/>
    <w:multiLevelType w:val="hybridMultilevel"/>
    <w:tmpl w:val="67EC270A"/>
    <w:lvl w:ilvl="0" w:tplc="D0968B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23C44F3B"/>
    <w:multiLevelType w:val="hybridMultilevel"/>
    <w:tmpl w:val="84E612BE"/>
    <w:lvl w:ilvl="0" w:tplc="69348FA8">
      <w:start w:val="1"/>
      <w:numFmt w:val="decimal"/>
      <w:lvlText w:val="%1)"/>
      <w:lvlJc w:val="left"/>
      <w:pPr>
        <w:tabs>
          <w:tab w:val="num" w:pos="1710"/>
        </w:tabs>
        <w:ind w:left="1710"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368E2C40"/>
    <w:multiLevelType w:val="hybridMultilevel"/>
    <w:tmpl w:val="AAB0D680"/>
    <w:lvl w:ilvl="0" w:tplc="6B98386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4F244BA4"/>
    <w:multiLevelType w:val="hybridMultilevel"/>
    <w:tmpl w:val="CA3E2500"/>
    <w:lvl w:ilvl="0" w:tplc="D92855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4045ADC"/>
    <w:multiLevelType w:val="hybridMultilevel"/>
    <w:tmpl w:val="F4702374"/>
    <w:lvl w:ilvl="0" w:tplc="624A43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95E60E1"/>
    <w:multiLevelType w:val="hybridMultilevel"/>
    <w:tmpl w:val="E23471AA"/>
    <w:lvl w:ilvl="0" w:tplc="6AF84B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7E8D3862"/>
    <w:multiLevelType w:val="singleLevel"/>
    <w:tmpl w:val="819CB868"/>
    <w:lvl w:ilvl="0">
      <w:numFmt w:val="bullet"/>
      <w:lvlText w:val="-"/>
      <w:lvlJc w:val="left"/>
      <w:pPr>
        <w:tabs>
          <w:tab w:val="num" w:pos="360"/>
        </w:tabs>
        <w:ind w:left="360" w:hanging="360"/>
      </w:pPr>
      <w:rPr>
        <w:rFonts w:hint="default"/>
      </w:rPr>
    </w:lvl>
  </w:abstractNum>
  <w:abstractNum w:abstractNumId="9">
    <w:nsid w:val="7F430251"/>
    <w:multiLevelType w:val="hybridMultilevel"/>
    <w:tmpl w:val="FC74A788"/>
    <w:lvl w:ilvl="0" w:tplc="C33EAA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1"/>
  </w:num>
  <w:num w:numId="3">
    <w:abstractNumId w:val="3"/>
  </w:num>
  <w:num w:numId="4">
    <w:abstractNumId w:val="0"/>
  </w:num>
  <w:num w:numId="5">
    <w:abstractNumId w:val="9"/>
  </w:num>
  <w:num w:numId="6">
    <w:abstractNumId w:val="7"/>
  </w:num>
  <w:num w:numId="7">
    <w:abstractNumId w:val="2"/>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5F2B29"/>
    <w:rsid w:val="00004B43"/>
    <w:rsid w:val="00007519"/>
    <w:rsid w:val="00023487"/>
    <w:rsid w:val="00027878"/>
    <w:rsid w:val="00034111"/>
    <w:rsid w:val="0003429B"/>
    <w:rsid w:val="00044DDA"/>
    <w:rsid w:val="00052D4B"/>
    <w:rsid w:val="00053364"/>
    <w:rsid w:val="000541A7"/>
    <w:rsid w:val="00057102"/>
    <w:rsid w:val="00066630"/>
    <w:rsid w:val="000700E3"/>
    <w:rsid w:val="000764C4"/>
    <w:rsid w:val="00077D21"/>
    <w:rsid w:val="00082017"/>
    <w:rsid w:val="000865E2"/>
    <w:rsid w:val="000876FC"/>
    <w:rsid w:val="000936CD"/>
    <w:rsid w:val="000A0427"/>
    <w:rsid w:val="000A3F0D"/>
    <w:rsid w:val="000A5517"/>
    <w:rsid w:val="000B30B6"/>
    <w:rsid w:val="000B6182"/>
    <w:rsid w:val="000B7676"/>
    <w:rsid w:val="000C2947"/>
    <w:rsid w:val="000C387D"/>
    <w:rsid w:val="000C3CDF"/>
    <w:rsid w:val="000C70D5"/>
    <w:rsid w:val="000D1E9F"/>
    <w:rsid w:val="000D412A"/>
    <w:rsid w:val="000D6A9A"/>
    <w:rsid w:val="000E32C6"/>
    <w:rsid w:val="000E3610"/>
    <w:rsid w:val="000E66EE"/>
    <w:rsid w:val="000E721A"/>
    <w:rsid w:val="000F1FBE"/>
    <w:rsid w:val="00103BFA"/>
    <w:rsid w:val="0011273D"/>
    <w:rsid w:val="001157D7"/>
    <w:rsid w:val="00115813"/>
    <w:rsid w:val="00115D4E"/>
    <w:rsid w:val="00116E00"/>
    <w:rsid w:val="001200A2"/>
    <w:rsid w:val="0012033B"/>
    <w:rsid w:val="0013054D"/>
    <w:rsid w:val="00135DE2"/>
    <w:rsid w:val="001444F4"/>
    <w:rsid w:val="00160588"/>
    <w:rsid w:val="00164CEE"/>
    <w:rsid w:val="0016588E"/>
    <w:rsid w:val="0016688A"/>
    <w:rsid w:val="001708AD"/>
    <w:rsid w:val="001805A9"/>
    <w:rsid w:val="00181334"/>
    <w:rsid w:val="00182DF3"/>
    <w:rsid w:val="00194BCA"/>
    <w:rsid w:val="001A06EE"/>
    <w:rsid w:val="001A11F2"/>
    <w:rsid w:val="001A3C40"/>
    <w:rsid w:val="001A3EEB"/>
    <w:rsid w:val="001A4FE2"/>
    <w:rsid w:val="001B2D58"/>
    <w:rsid w:val="001B6A94"/>
    <w:rsid w:val="001C0CCC"/>
    <w:rsid w:val="001D200E"/>
    <w:rsid w:val="001D2776"/>
    <w:rsid w:val="001D77E2"/>
    <w:rsid w:val="001E0A5A"/>
    <w:rsid w:val="001E3FB3"/>
    <w:rsid w:val="001F7396"/>
    <w:rsid w:val="00200612"/>
    <w:rsid w:val="00203601"/>
    <w:rsid w:val="00205C6B"/>
    <w:rsid w:val="002112F8"/>
    <w:rsid w:val="00215EAB"/>
    <w:rsid w:val="002165C4"/>
    <w:rsid w:val="00220347"/>
    <w:rsid w:val="002208D7"/>
    <w:rsid w:val="00227AC5"/>
    <w:rsid w:val="00235566"/>
    <w:rsid w:val="00244801"/>
    <w:rsid w:val="0024713F"/>
    <w:rsid w:val="00251CA7"/>
    <w:rsid w:val="00257D44"/>
    <w:rsid w:val="00261A77"/>
    <w:rsid w:val="00263A2C"/>
    <w:rsid w:val="00265479"/>
    <w:rsid w:val="00265CFD"/>
    <w:rsid w:val="00273112"/>
    <w:rsid w:val="00273459"/>
    <w:rsid w:val="00273513"/>
    <w:rsid w:val="002753A7"/>
    <w:rsid w:val="002806CD"/>
    <w:rsid w:val="002904E9"/>
    <w:rsid w:val="00295B1C"/>
    <w:rsid w:val="002A3483"/>
    <w:rsid w:val="002C14EE"/>
    <w:rsid w:val="002C3886"/>
    <w:rsid w:val="002C6A21"/>
    <w:rsid w:val="002C7960"/>
    <w:rsid w:val="002D3101"/>
    <w:rsid w:val="002D3573"/>
    <w:rsid w:val="002D3EB7"/>
    <w:rsid w:val="002D5036"/>
    <w:rsid w:val="002D7A5A"/>
    <w:rsid w:val="002E1A75"/>
    <w:rsid w:val="002E39F3"/>
    <w:rsid w:val="002E4D03"/>
    <w:rsid w:val="002E5CE6"/>
    <w:rsid w:val="002F0690"/>
    <w:rsid w:val="002F23D1"/>
    <w:rsid w:val="00304E7C"/>
    <w:rsid w:val="003149C9"/>
    <w:rsid w:val="003175F3"/>
    <w:rsid w:val="00317B8C"/>
    <w:rsid w:val="003219F3"/>
    <w:rsid w:val="00321CE1"/>
    <w:rsid w:val="003231CE"/>
    <w:rsid w:val="00337405"/>
    <w:rsid w:val="00340DBE"/>
    <w:rsid w:val="003414B7"/>
    <w:rsid w:val="0034278C"/>
    <w:rsid w:val="00354E65"/>
    <w:rsid w:val="00357DE9"/>
    <w:rsid w:val="00361755"/>
    <w:rsid w:val="003635EC"/>
    <w:rsid w:val="00366380"/>
    <w:rsid w:val="003739AB"/>
    <w:rsid w:val="00373E8C"/>
    <w:rsid w:val="003757B8"/>
    <w:rsid w:val="00383F04"/>
    <w:rsid w:val="00387658"/>
    <w:rsid w:val="003A0B33"/>
    <w:rsid w:val="003A5620"/>
    <w:rsid w:val="003C022F"/>
    <w:rsid w:val="003C0717"/>
    <w:rsid w:val="003C1A69"/>
    <w:rsid w:val="003C3F03"/>
    <w:rsid w:val="003D6056"/>
    <w:rsid w:val="003D6119"/>
    <w:rsid w:val="003D619D"/>
    <w:rsid w:val="003E05E0"/>
    <w:rsid w:val="003E52CD"/>
    <w:rsid w:val="003F3C1E"/>
    <w:rsid w:val="003F4F57"/>
    <w:rsid w:val="004013EF"/>
    <w:rsid w:val="004048A4"/>
    <w:rsid w:val="00407DF7"/>
    <w:rsid w:val="00414305"/>
    <w:rsid w:val="00416E1D"/>
    <w:rsid w:val="00423661"/>
    <w:rsid w:val="0042470F"/>
    <w:rsid w:val="004268BA"/>
    <w:rsid w:val="00431115"/>
    <w:rsid w:val="00435765"/>
    <w:rsid w:val="004400AF"/>
    <w:rsid w:val="004414E2"/>
    <w:rsid w:val="00441F06"/>
    <w:rsid w:val="00442B87"/>
    <w:rsid w:val="00443653"/>
    <w:rsid w:val="004473A5"/>
    <w:rsid w:val="00454A09"/>
    <w:rsid w:val="00460594"/>
    <w:rsid w:val="00474A3B"/>
    <w:rsid w:val="00477EE7"/>
    <w:rsid w:val="004841A5"/>
    <w:rsid w:val="00484576"/>
    <w:rsid w:val="00487230"/>
    <w:rsid w:val="00491257"/>
    <w:rsid w:val="00493460"/>
    <w:rsid w:val="00496D3A"/>
    <w:rsid w:val="004A3427"/>
    <w:rsid w:val="004A569D"/>
    <w:rsid w:val="004A63D3"/>
    <w:rsid w:val="004A7E66"/>
    <w:rsid w:val="004B4B69"/>
    <w:rsid w:val="004C6024"/>
    <w:rsid w:val="004C6804"/>
    <w:rsid w:val="004D342A"/>
    <w:rsid w:val="004D67D5"/>
    <w:rsid w:val="004D7CA3"/>
    <w:rsid w:val="004E0A3C"/>
    <w:rsid w:val="004E45D2"/>
    <w:rsid w:val="0050775D"/>
    <w:rsid w:val="0052172F"/>
    <w:rsid w:val="005226C1"/>
    <w:rsid w:val="00524017"/>
    <w:rsid w:val="0052583B"/>
    <w:rsid w:val="005367B9"/>
    <w:rsid w:val="00544B21"/>
    <w:rsid w:val="00545D43"/>
    <w:rsid w:val="0054762F"/>
    <w:rsid w:val="0054781C"/>
    <w:rsid w:val="0055281E"/>
    <w:rsid w:val="00554EEB"/>
    <w:rsid w:val="00564360"/>
    <w:rsid w:val="005651E8"/>
    <w:rsid w:val="00570E6D"/>
    <w:rsid w:val="005747A6"/>
    <w:rsid w:val="00581D34"/>
    <w:rsid w:val="00583C68"/>
    <w:rsid w:val="005845C2"/>
    <w:rsid w:val="00590DCB"/>
    <w:rsid w:val="0059294A"/>
    <w:rsid w:val="00593B37"/>
    <w:rsid w:val="00595520"/>
    <w:rsid w:val="005A208D"/>
    <w:rsid w:val="005A64F0"/>
    <w:rsid w:val="005C0003"/>
    <w:rsid w:val="005C3742"/>
    <w:rsid w:val="005C4BFB"/>
    <w:rsid w:val="005C5743"/>
    <w:rsid w:val="005C5DD6"/>
    <w:rsid w:val="005D2777"/>
    <w:rsid w:val="005E0D38"/>
    <w:rsid w:val="005E2962"/>
    <w:rsid w:val="005F2B29"/>
    <w:rsid w:val="005F3347"/>
    <w:rsid w:val="006004DD"/>
    <w:rsid w:val="006054D0"/>
    <w:rsid w:val="00607424"/>
    <w:rsid w:val="00612005"/>
    <w:rsid w:val="0063018D"/>
    <w:rsid w:val="006350B2"/>
    <w:rsid w:val="0064093A"/>
    <w:rsid w:val="0066169D"/>
    <w:rsid w:val="0066442D"/>
    <w:rsid w:val="00664C5E"/>
    <w:rsid w:val="006704E8"/>
    <w:rsid w:val="00671437"/>
    <w:rsid w:val="00681220"/>
    <w:rsid w:val="00692237"/>
    <w:rsid w:val="00693300"/>
    <w:rsid w:val="006A0CC9"/>
    <w:rsid w:val="006A14D8"/>
    <w:rsid w:val="006A1FEE"/>
    <w:rsid w:val="006A238A"/>
    <w:rsid w:val="006A4380"/>
    <w:rsid w:val="006A5060"/>
    <w:rsid w:val="006A5B96"/>
    <w:rsid w:val="006B1CD6"/>
    <w:rsid w:val="006B2617"/>
    <w:rsid w:val="006B3258"/>
    <w:rsid w:val="006B4AFD"/>
    <w:rsid w:val="006B5F13"/>
    <w:rsid w:val="006B6582"/>
    <w:rsid w:val="006C314F"/>
    <w:rsid w:val="006D3A01"/>
    <w:rsid w:val="006D5A26"/>
    <w:rsid w:val="006E0208"/>
    <w:rsid w:val="006E5D68"/>
    <w:rsid w:val="006E7758"/>
    <w:rsid w:val="006F74BF"/>
    <w:rsid w:val="00705F3F"/>
    <w:rsid w:val="00706376"/>
    <w:rsid w:val="00707D5C"/>
    <w:rsid w:val="00716843"/>
    <w:rsid w:val="00716C48"/>
    <w:rsid w:val="0072044A"/>
    <w:rsid w:val="00723950"/>
    <w:rsid w:val="007242B7"/>
    <w:rsid w:val="00725393"/>
    <w:rsid w:val="00725567"/>
    <w:rsid w:val="00732906"/>
    <w:rsid w:val="00732DBF"/>
    <w:rsid w:val="007339A7"/>
    <w:rsid w:val="00740D85"/>
    <w:rsid w:val="00741A94"/>
    <w:rsid w:val="00745CD0"/>
    <w:rsid w:val="00760BBD"/>
    <w:rsid w:val="00766590"/>
    <w:rsid w:val="007831D3"/>
    <w:rsid w:val="0079129F"/>
    <w:rsid w:val="00796165"/>
    <w:rsid w:val="007A1400"/>
    <w:rsid w:val="007B350D"/>
    <w:rsid w:val="007C0E1C"/>
    <w:rsid w:val="007C1975"/>
    <w:rsid w:val="007C647D"/>
    <w:rsid w:val="007C6C6F"/>
    <w:rsid w:val="007D13EE"/>
    <w:rsid w:val="007D4A3C"/>
    <w:rsid w:val="007D4A62"/>
    <w:rsid w:val="007E044D"/>
    <w:rsid w:val="00801375"/>
    <w:rsid w:val="00801ECC"/>
    <w:rsid w:val="00812785"/>
    <w:rsid w:val="008223C1"/>
    <w:rsid w:val="008302A2"/>
    <w:rsid w:val="00833D3D"/>
    <w:rsid w:val="00847707"/>
    <w:rsid w:val="00856A74"/>
    <w:rsid w:val="00874F8B"/>
    <w:rsid w:val="00883448"/>
    <w:rsid w:val="008847A5"/>
    <w:rsid w:val="008879A5"/>
    <w:rsid w:val="0089267E"/>
    <w:rsid w:val="00892DCA"/>
    <w:rsid w:val="00894A9E"/>
    <w:rsid w:val="00897863"/>
    <w:rsid w:val="008A60F7"/>
    <w:rsid w:val="008A6158"/>
    <w:rsid w:val="008B37A5"/>
    <w:rsid w:val="008B6E61"/>
    <w:rsid w:val="008C07AE"/>
    <w:rsid w:val="008C33F3"/>
    <w:rsid w:val="008C7F9B"/>
    <w:rsid w:val="008D20D8"/>
    <w:rsid w:val="008D38AE"/>
    <w:rsid w:val="008E1103"/>
    <w:rsid w:val="008E1B47"/>
    <w:rsid w:val="008E1D30"/>
    <w:rsid w:val="008E2386"/>
    <w:rsid w:val="008E6082"/>
    <w:rsid w:val="008E6DE8"/>
    <w:rsid w:val="009001AF"/>
    <w:rsid w:val="00905EBE"/>
    <w:rsid w:val="009119E1"/>
    <w:rsid w:val="009175C9"/>
    <w:rsid w:val="00920078"/>
    <w:rsid w:val="00925FFD"/>
    <w:rsid w:val="00932522"/>
    <w:rsid w:val="009334AE"/>
    <w:rsid w:val="0093799E"/>
    <w:rsid w:val="009407D6"/>
    <w:rsid w:val="0094202C"/>
    <w:rsid w:val="0094737A"/>
    <w:rsid w:val="00952402"/>
    <w:rsid w:val="00953309"/>
    <w:rsid w:val="00960814"/>
    <w:rsid w:val="00966CD2"/>
    <w:rsid w:val="00975AE5"/>
    <w:rsid w:val="0097667D"/>
    <w:rsid w:val="00980769"/>
    <w:rsid w:val="00980EC8"/>
    <w:rsid w:val="0098169D"/>
    <w:rsid w:val="00986132"/>
    <w:rsid w:val="009A0E0D"/>
    <w:rsid w:val="009B43EB"/>
    <w:rsid w:val="009B6F6A"/>
    <w:rsid w:val="009C3860"/>
    <w:rsid w:val="009C45C2"/>
    <w:rsid w:val="009C78E6"/>
    <w:rsid w:val="009D0B5B"/>
    <w:rsid w:val="009D2747"/>
    <w:rsid w:val="009E002C"/>
    <w:rsid w:val="009E0545"/>
    <w:rsid w:val="009F10F6"/>
    <w:rsid w:val="00A052B5"/>
    <w:rsid w:val="00A165D9"/>
    <w:rsid w:val="00A203E0"/>
    <w:rsid w:val="00A37153"/>
    <w:rsid w:val="00A377DE"/>
    <w:rsid w:val="00A433BC"/>
    <w:rsid w:val="00A46629"/>
    <w:rsid w:val="00A55FB2"/>
    <w:rsid w:val="00A57BDD"/>
    <w:rsid w:val="00A62BD5"/>
    <w:rsid w:val="00A63630"/>
    <w:rsid w:val="00A71A78"/>
    <w:rsid w:val="00A73BBF"/>
    <w:rsid w:val="00A77792"/>
    <w:rsid w:val="00A77E12"/>
    <w:rsid w:val="00A8148E"/>
    <w:rsid w:val="00A81717"/>
    <w:rsid w:val="00A91993"/>
    <w:rsid w:val="00AA13D1"/>
    <w:rsid w:val="00AA45D8"/>
    <w:rsid w:val="00AC5C7E"/>
    <w:rsid w:val="00AD0FB0"/>
    <w:rsid w:val="00AD14F8"/>
    <w:rsid w:val="00AD5F9D"/>
    <w:rsid w:val="00AF0DAB"/>
    <w:rsid w:val="00AF1BED"/>
    <w:rsid w:val="00AF544E"/>
    <w:rsid w:val="00B01CAE"/>
    <w:rsid w:val="00B04FFB"/>
    <w:rsid w:val="00B07BA2"/>
    <w:rsid w:val="00B1776E"/>
    <w:rsid w:val="00B23D62"/>
    <w:rsid w:val="00B262A7"/>
    <w:rsid w:val="00B26F08"/>
    <w:rsid w:val="00B375C7"/>
    <w:rsid w:val="00B407A7"/>
    <w:rsid w:val="00B42A71"/>
    <w:rsid w:val="00B52834"/>
    <w:rsid w:val="00B56AC5"/>
    <w:rsid w:val="00B57291"/>
    <w:rsid w:val="00B57D23"/>
    <w:rsid w:val="00B61285"/>
    <w:rsid w:val="00B6283C"/>
    <w:rsid w:val="00B628F5"/>
    <w:rsid w:val="00B72854"/>
    <w:rsid w:val="00B7546E"/>
    <w:rsid w:val="00B776E0"/>
    <w:rsid w:val="00B838E3"/>
    <w:rsid w:val="00B83B71"/>
    <w:rsid w:val="00B918A2"/>
    <w:rsid w:val="00B91FFA"/>
    <w:rsid w:val="00B931E7"/>
    <w:rsid w:val="00BA20C6"/>
    <w:rsid w:val="00BA2961"/>
    <w:rsid w:val="00BA7003"/>
    <w:rsid w:val="00BB1E6A"/>
    <w:rsid w:val="00BB4412"/>
    <w:rsid w:val="00BC1656"/>
    <w:rsid w:val="00BC19C4"/>
    <w:rsid w:val="00BC1B7A"/>
    <w:rsid w:val="00BC3637"/>
    <w:rsid w:val="00BC4ABA"/>
    <w:rsid w:val="00BD2608"/>
    <w:rsid w:val="00BD303A"/>
    <w:rsid w:val="00BE47F3"/>
    <w:rsid w:val="00BF01F1"/>
    <w:rsid w:val="00C005FA"/>
    <w:rsid w:val="00C00A17"/>
    <w:rsid w:val="00C04AD8"/>
    <w:rsid w:val="00C04E09"/>
    <w:rsid w:val="00C06944"/>
    <w:rsid w:val="00C10DEA"/>
    <w:rsid w:val="00C213C1"/>
    <w:rsid w:val="00C35C48"/>
    <w:rsid w:val="00C41A48"/>
    <w:rsid w:val="00C42327"/>
    <w:rsid w:val="00C50BCB"/>
    <w:rsid w:val="00C52145"/>
    <w:rsid w:val="00C60904"/>
    <w:rsid w:val="00C62BE1"/>
    <w:rsid w:val="00C634E5"/>
    <w:rsid w:val="00C63DD0"/>
    <w:rsid w:val="00C66030"/>
    <w:rsid w:val="00C66394"/>
    <w:rsid w:val="00C72AB0"/>
    <w:rsid w:val="00C74A86"/>
    <w:rsid w:val="00C8469C"/>
    <w:rsid w:val="00CA017F"/>
    <w:rsid w:val="00CA5C0C"/>
    <w:rsid w:val="00CA67D6"/>
    <w:rsid w:val="00CB267A"/>
    <w:rsid w:val="00CB2C7C"/>
    <w:rsid w:val="00CB3820"/>
    <w:rsid w:val="00CB4614"/>
    <w:rsid w:val="00CB5E35"/>
    <w:rsid w:val="00CE0CB1"/>
    <w:rsid w:val="00CE2A8C"/>
    <w:rsid w:val="00CF1318"/>
    <w:rsid w:val="00CF330E"/>
    <w:rsid w:val="00CF34B7"/>
    <w:rsid w:val="00CF5780"/>
    <w:rsid w:val="00CF5E68"/>
    <w:rsid w:val="00D00E33"/>
    <w:rsid w:val="00D05A93"/>
    <w:rsid w:val="00D14ABE"/>
    <w:rsid w:val="00D16691"/>
    <w:rsid w:val="00D1670A"/>
    <w:rsid w:val="00D305A4"/>
    <w:rsid w:val="00D34DC6"/>
    <w:rsid w:val="00D44CAC"/>
    <w:rsid w:val="00D450FA"/>
    <w:rsid w:val="00D5305F"/>
    <w:rsid w:val="00D53E48"/>
    <w:rsid w:val="00D56000"/>
    <w:rsid w:val="00D60BC2"/>
    <w:rsid w:val="00D612BE"/>
    <w:rsid w:val="00D66D98"/>
    <w:rsid w:val="00D672BB"/>
    <w:rsid w:val="00D8239B"/>
    <w:rsid w:val="00D85683"/>
    <w:rsid w:val="00D856A3"/>
    <w:rsid w:val="00D908EF"/>
    <w:rsid w:val="00D927E3"/>
    <w:rsid w:val="00D9489D"/>
    <w:rsid w:val="00D9503E"/>
    <w:rsid w:val="00DB54F1"/>
    <w:rsid w:val="00DB7184"/>
    <w:rsid w:val="00DC27F1"/>
    <w:rsid w:val="00DD603E"/>
    <w:rsid w:val="00DE3C60"/>
    <w:rsid w:val="00DF4821"/>
    <w:rsid w:val="00DF6466"/>
    <w:rsid w:val="00E059D8"/>
    <w:rsid w:val="00E0647F"/>
    <w:rsid w:val="00E1171F"/>
    <w:rsid w:val="00E27C6E"/>
    <w:rsid w:val="00E3140C"/>
    <w:rsid w:val="00E40256"/>
    <w:rsid w:val="00E52994"/>
    <w:rsid w:val="00E55F58"/>
    <w:rsid w:val="00E61810"/>
    <w:rsid w:val="00E61A9D"/>
    <w:rsid w:val="00E620E2"/>
    <w:rsid w:val="00E62858"/>
    <w:rsid w:val="00E64276"/>
    <w:rsid w:val="00E64EA3"/>
    <w:rsid w:val="00E664E7"/>
    <w:rsid w:val="00E80B93"/>
    <w:rsid w:val="00E83BD5"/>
    <w:rsid w:val="00E92FF2"/>
    <w:rsid w:val="00EA046C"/>
    <w:rsid w:val="00EA5A32"/>
    <w:rsid w:val="00EA7A24"/>
    <w:rsid w:val="00EC3AE9"/>
    <w:rsid w:val="00EC4167"/>
    <w:rsid w:val="00ED0212"/>
    <w:rsid w:val="00ED6638"/>
    <w:rsid w:val="00EE629D"/>
    <w:rsid w:val="00EF6B6B"/>
    <w:rsid w:val="00EF7C75"/>
    <w:rsid w:val="00F137F2"/>
    <w:rsid w:val="00F15D33"/>
    <w:rsid w:val="00F16438"/>
    <w:rsid w:val="00F270CF"/>
    <w:rsid w:val="00F27D24"/>
    <w:rsid w:val="00F43CF4"/>
    <w:rsid w:val="00F44E04"/>
    <w:rsid w:val="00F479D1"/>
    <w:rsid w:val="00F60F4A"/>
    <w:rsid w:val="00F628E9"/>
    <w:rsid w:val="00F6623F"/>
    <w:rsid w:val="00F66844"/>
    <w:rsid w:val="00F706F0"/>
    <w:rsid w:val="00F767CB"/>
    <w:rsid w:val="00F821FC"/>
    <w:rsid w:val="00F86532"/>
    <w:rsid w:val="00F902DA"/>
    <w:rsid w:val="00F94923"/>
    <w:rsid w:val="00F96C0C"/>
    <w:rsid w:val="00FA0DFD"/>
    <w:rsid w:val="00FA345C"/>
    <w:rsid w:val="00FB0585"/>
    <w:rsid w:val="00FC05EA"/>
    <w:rsid w:val="00FC3DD7"/>
    <w:rsid w:val="00FC6558"/>
    <w:rsid w:val="00FC6BBA"/>
    <w:rsid w:val="00FD1006"/>
    <w:rsid w:val="00FE0220"/>
    <w:rsid w:val="00FE3932"/>
    <w:rsid w:val="00FE4995"/>
    <w:rsid w:val="00FF72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3573"/>
  </w:style>
  <w:style w:type="paragraph" w:styleId="1">
    <w:name w:val="heading 1"/>
    <w:basedOn w:val="a"/>
    <w:next w:val="a"/>
    <w:qFormat/>
    <w:rsid w:val="002D3573"/>
    <w:pPr>
      <w:keepNext/>
      <w:outlineLvl w:val="0"/>
    </w:pPr>
    <w:rPr>
      <w:sz w:val="24"/>
    </w:rPr>
  </w:style>
  <w:style w:type="paragraph" w:styleId="2">
    <w:name w:val="heading 2"/>
    <w:basedOn w:val="a"/>
    <w:next w:val="a"/>
    <w:link w:val="20"/>
    <w:qFormat/>
    <w:rsid w:val="00D34DC6"/>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D3573"/>
    <w:pPr>
      <w:jc w:val="center"/>
    </w:pPr>
    <w:rPr>
      <w:b/>
      <w:sz w:val="24"/>
    </w:rPr>
  </w:style>
  <w:style w:type="paragraph" w:styleId="a4">
    <w:name w:val="Body Text"/>
    <w:basedOn w:val="a"/>
    <w:rsid w:val="002D3573"/>
    <w:pPr>
      <w:jc w:val="center"/>
    </w:pPr>
    <w:rPr>
      <w:sz w:val="24"/>
    </w:rPr>
  </w:style>
  <w:style w:type="paragraph" w:styleId="a5">
    <w:name w:val="Body Text Indent"/>
    <w:basedOn w:val="a"/>
    <w:rsid w:val="002D3573"/>
    <w:pPr>
      <w:ind w:firstLine="720"/>
      <w:jc w:val="both"/>
    </w:pPr>
    <w:rPr>
      <w:sz w:val="24"/>
    </w:rPr>
  </w:style>
  <w:style w:type="paragraph" w:styleId="21">
    <w:name w:val="Body Text 2"/>
    <w:basedOn w:val="a"/>
    <w:rsid w:val="002D3573"/>
    <w:pPr>
      <w:jc w:val="both"/>
    </w:pPr>
    <w:rPr>
      <w:sz w:val="24"/>
    </w:rPr>
  </w:style>
  <w:style w:type="paragraph" w:styleId="22">
    <w:name w:val="Body Text Indent 2"/>
    <w:basedOn w:val="a"/>
    <w:rsid w:val="002D3573"/>
    <w:pPr>
      <w:ind w:firstLine="720"/>
      <w:jc w:val="both"/>
    </w:pPr>
    <w:rPr>
      <w:b/>
      <w:sz w:val="24"/>
    </w:rPr>
  </w:style>
  <w:style w:type="paragraph" w:styleId="a6">
    <w:name w:val="header"/>
    <w:basedOn w:val="a"/>
    <w:link w:val="a7"/>
    <w:uiPriority w:val="99"/>
    <w:rsid w:val="00D34DC6"/>
    <w:pPr>
      <w:tabs>
        <w:tab w:val="center" w:pos="4153"/>
        <w:tab w:val="right" w:pos="8306"/>
      </w:tabs>
      <w:overflowPunct w:val="0"/>
      <w:autoSpaceDE w:val="0"/>
      <w:autoSpaceDN w:val="0"/>
      <w:adjustRightInd w:val="0"/>
      <w:textAlignment w:val="baseline"/>
    </w:pPr>
  </w:style>
  <w:style w:type="paragraph" w:customStyle="1" w:styleId="ConsNormal">
    <w:name w:val="ConsNormal"/>
    <w:rsid w:val="00D34DC6"/>
    <w:pPr>
      <w:autoSpaceDE w:val="0"/>
      <w:autoSpaceDN w:val="0"/>
      <w:adjustRightInd w:val="0"/>
      <w:ind w:right="19772" w:firstLine="720"/>
    </w:pPr>
    <w:rPr>
      <w:rFonts w:ascii="Arial" w:hAnsi="Arial" w:cs="Arial"/>
    </w:rPr>
  </w:style>
  <w:style w:type="paragraph" w:customStyle="1" w:styleId="ConsPlusNormal">
    <w:name w:val="ConsPlusNormal"/>
    <w:rsid w:val="00B838E3"/>
    <w:pPr>
      <w:autoSpaceDE w:val="0"/>
      <w:autoSpaceDN w:val="0"/>
      <w:adjustRightInd w:val="0"/>
      <w:ind w:firstLine="720"/>
    </w:pPr>
    <w:rPr>
      <w:rFonts w:ascii="Arial" w:hAnsi="Arial" w:cs="Arial"/>
    </w:rPr>
  </w:style>
  <w:style w:type="paragraph" w:styleId="a8">
    <w:name w:val="footer"/>
    <w:basedOn w:val="a"/>
    <w:link w:val="a9"/>
    <w:rsid w:val="003E52CD"/>
    <w:pPr>
      <w:tabs>
        <w:tab w:val="center" w:pos="4677"/>
        <w:tab w:val="right" w:pos="9355"/>
      </w:tabs>
    </w:pPr>
  </w:style>
  <w:style w:type="character" w:customStyle="1" w:styleId="a9">
    <w:name w:val="Нижний колонтитул Знак"/>
    <w:basedOn w:val="a0"/>
    <w:link w:val="a8"/>
    <w:rsid w:val="003E52CD"/>
  </w:style>
  <w:style w:type="character" w:customStyle="1" w:styleId="a7">
    <w:name w:val="Верхний колонтитул Знак"/>
    <w:basedOn w:val="a0"/>
    <w:link w:val="a6"/>
    <w:uiPriority w:val="99"/>
    <w:rsid w:val="003E52CD"/>
  </w:style>
  <w:style w:type="paragraph" w:customStyle="1" w:styleId="aa">
    <w:name w:val="Знак Знак Знак Знак"/>
    <w:basedOn w:val="a"/>
    <w:rsid w:val="000E721A"/>
    <w:rPr>
      <w:sz w:val="24"/>
      <w:szCs w:val="24"/>
      <w:lang w:val="pl-PL" w:eastAsia="pl-PL"/>
    </w:rPr>
  </w:style>
  <w:style w:type="character" w:customStyle="1" w:styleId="20">
    <w:name w:val="Заголовок 2 Знак"/>
    <w:basedOn w:val="a0"/>
    <w:link w:val="2"/>
    <w:rsid w:val="0093799E"/>
    <w:rPr>
      <w:rFonts w:ascii="Arial" w:hAnsi="Arial" w:cs="Arial"/>
      <w:b/>
      <w:bCs/>
      <w:i/>
      <w:iCs/>
      <w:sz w:val="28"/>
      <w:szCs w:val="28"/>
    </w:rPr>
  </w:style>
  <w:style w:type="paragraph" w:styleId="ab">
    <w:name w:val="List Paragraph"/>
    <w:basedOn w:val="a"/>
    <w:uiPriority w:val="34"/>
    <w:qFormat/>
    <w:rsid w:val="0036175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9BCF8-5055-45FC-B3B3-2E9528E2C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2201</Words>
  <Characters>12550</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Дума городского округа Тольятти</vt:lpstr>
    </vt:vector>
  </TitlesOfParts>
  <Company>TGD</Company>
  <LinksUpToDate>false</LinksUpToDate>
  <CharactersWithSpaces>14722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Дума городского округа Тольятти</dc:title>
  <dc:creator>Поплавская</dc:creator>
  <cp:lastModifiedBy>Елена В. Коробкова</cp:lastModifiedBy>
  <cp:revision>2</cp:revision>
  <cp:lastPrinted>2019-05-17T05:07:00Z</cp:lastPrinted>
  <dcterms:created xsi:type="dcterms:W3CDTF">2024-03-18T06:49:00Z</dcterms:created>
  <dcterms:modified xsi:type="dcterms:W3CDTF">2024-03-18T06:49:00Z</dcterms:modified>
</cp:coreProperties>
</file>